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9728E2" w14:textId="7036F72E" w:rsidR="00505EF0" w:rsidRPr="00A15727" w:rsidRDefault="009E7BF7" w:rsidP="007B4E3E">
      <w:pPr>
        <w:jc w:val="center"/>
        <w:rPr>
          <w:b/>
          <w:bCs/>
          <w:sz w:val="28"/>
          <w:szCs w:val="28"/>
          <w:u w:val="single"/>
        </w:rPr>
      </w:pPr>
      <w:r w:rsidRPr="00A15727">
        <w:rPr>
          <w:b/>
          <w:bCs/>
          <w:sz w:val="28"/>
          <w:szCs w:val="28"/>
          <w:u w:val="single"/>
        </w:rPr>
        <w:t>Bank On Integrity</w:t>
      </w:r>
    </w:p>
    <w:p w14:paraId="6AB8749B" w14:textId="20AE88F0" w:rsidR="009E7BF7" w:rsidRPr="00A15727" w:rsidRDefault="009E7BF7" w:rsidP="007B4E3E">
      <w:pPr>
        <w:jc w:val="center"/>
        <w:rPr>
          <w:b/>
          <w:bCs/>
          <w:sz w:val="28"/>
          <w:szCs w:val="28"/>
          <w:u w:val="single"/>
        </w:rPr>
      </w:pPr>
      <w:r w:rsidRPr="00A15727">
        <w:rPr>
          <w:b/>
          <w:bCs/>
          <w:sz w:val="28"/>
          <w:szCs w:val="28"/>
          <w:u w:val="single"/>
        </w:rPr>
        <w:t>E-newsletter of the ICAC Corruption Prevention Network for Banks</w:t>
      </w:r>
    </w:p>
    <w:p w14:paraId="62C82C96" w14:textId="77777777" w:rsidR="009E7BF7" w:rsidRPr="00A15727" w:rsidRDefault="009E7BF7" w:rsidP="007B4E3E">
      <w:pPr>
        <w:jc w:val="center"/>
        <w:rPr>
          <w:b/>
          <w:bCs/>
          <w:sz w:val="28"/>
          <w:szCs w:val="28"/>
          <w:u w:val="single"/>
        </w:rPr>
      </w:pPr>
    </w:p>
    <w:p w14:paraId="200EF331" w14:textId="0B42701B" w:rsidR="009E7BF7" w:rsidRDefault="009E7BF7" w:rsidP="009E7BF7">
      <w:pPr>
        <w:jc w:val="right"/>
        <w:rPr>
          <w:b/>
          <w:bCs/>
          <w:sz w:val="28"/>
          <w:szCs w:val="28"/>
        </w:rPr>
      </w:pPr>
      <w:r w:rsidRPr="00A15727">
        <w:rPr>
          <w:b/>
          <w:bCs/>
          <w:sz w:val="28"/>
          <w:szCs w:val="28"/>
        </w:rPr>
        <w:t>February 202</w:t>
      </w:r>
      <w:r w:rsidR="00712460">
        <w:rPr>
          <w:rFonts w:hint="eastAsia"/>
          <w:b/>
          <w:bCs/>
          <w:sz w:val="28"/>
          <w:szCs w:val="28"/>
        </w:rPr>
        <w:t>2</w:t>
      </w:r>
    </w:p>
    <w:p w14:paraId="5EFB0919" w14:textId="77777777" w:rsidR="00952317" w:rsidRPr="00A15727" w:rsidRDefault="00952317" w:rsidP="009E7BF7">
      <w:pPr>
        <w:jc w:val="right"/>
        <w:rPr>
          <w:b/>
          <w:bCs/>
          <w:sz w:val="28"/>
          <w:szCs w:val="28"/>
        </w:rPr>
      </w:pPr>
    </w:p>
    <w:p w14:paraId="3BDFE7DA" w14:textId="0974F822" w:rsidR="00712460" w:rsidRDefault="00712460" w:rsidP="00712460">
      <w:pPr>
        <w:pStyle w:val="a3"/>
        <w:ind w:left="0"/>
        <w:jc w:val="both"/>
        <w:rPr>
          <w:rFonts w:hint="eastAsia"/>
          <w:color w:val="000000" w:themeColor="text1"/>
          <w:sz w:val="28"/>
          <w:szCs w:val="28"/>
          <w:lang w:val="en-US"/>
        </w:rPr>
      </w:pPr>
      <w:r w:rsidRPr="00712460">
        <w:rPr>
          <w:color w:val="000000" w:themeColor="text1"/>
          <w:sz w:val="28"/>
          <w:szCs w:val="28"/>
          <w:lang w:val="en-US"/>
        </w:rPr>
        <w:t>The COVID-19 outbreak and related anti-epidemic measures have dealt a heavy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blow to businesses, in particular to local small and medium-sized enterprises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(SMEs). In order to help businesses stay a</w:t>
      </w:r>
      <w:r>
        <w:rPr>
          <w:rFonts w:hint="eastAsia"/>
          <w:color w:val="000000" w:themeColor="text1"/>
          <w:sz w:val="28"/>
          <w:szCs w:val="28"/>
          <w:lang w:val="en-US"/>
        </w:rPr>
        <w:t>fl</w:t>
      </w:r>
      <w:r w:rsidRPr="00712460">
        <w:rPr>
          <w:color w:val="000000" w:themeColor="text1"/>
          <w:sz w:val="28"/>
          <w:szCs w:val="28"/>
          <w:lang w:val="en-US"/>
        </w:rPr>
        <w:softHyphen/>
        <w:t>oat and alleviate their cash-</w:t>
      </w:r>
      <w:r w:rsidRPr="00712460">
        <w:rPr>
          <w:color w:val="000000" w:themeColor="text1"/>
          <w:sz w:val="28"/>
          <w:szCs w:val="28"/>
          <w:lang w:val="en-US"/>
        </w:rPr>
        <w:softHyphen/>
      </w:r>
      <w:r>
        <w:rPr>
          <w:rFonts w:hint="eastAsia"/>
          <w:color w:val="000000" w:themeColor="text1"/>
          <w:sz w:val="28"/>
          <w:szCs w:val="28"/>
          <w:lang w:val="en-US"/>
        </w:rPr>
        <w:t>fl</w:t>
      </w:r>
      <w:r w:rsidRPr="00712460">
        <w:rPr>
          <w:color w:val="000000" w:themeColor="text1"/>
          <w:sz w:val="28"/>
          <w:szCs w:val="28"/>
          <w:lang w:val="en-US"/>
        </w:rPr>
        <w:t>ow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pressure, the Government launched a series of support measures to SMEs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including the Special 100% Loan Guarantee for eligible enterprises. Since the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launch of the scheme in April 2020, HKMC Insurance Limited has already approved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over 45,000 applications through various lending institutions, involving an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aggregate facility/guaranteed amount of over $77 billion.</w:t>
      </w:r>
    </w:p>
    <w:p w14:paraId="675FD3A4" w14:textId="77777777" w:rsidR="00712460" w:rsidRPr="00712460" w:rsidRDefault="00712460" w:rsidP="00712460">
      <w:pPr>
        <w:pStyle w:val="a3"/>
        <w:ind w:left="0"/>
        <w:jc w:val="both"/>
        <w:rPr>
          <w:color w:val="000000" w:themeColor="text1"/>
          <w:sz w:val="28"/>
          <w:szCs w:val="28"/>
          <w:lang w:val="en-US"/>
        </w:rPr>
      </w:pPr>
    </w:p>
    <w:p w14:paraId="50C3E301" w14:textId="23A9CBAB" w:rsidR="009D3C48" w:rsidRPr="00A15727" w:rsidRDefault="00712460" w:rsidP="00712460">
      <w:pPr>
        <w:pStyle w:val="a3"/>
        <w:ind w:left="0"/>
        <w:jc w:val="both"/>
        <w:rPr>
          <w:color w:val="000000" w:themeColor="text1"/>
          <w:sz w:val="28"/>
          <w:szCs w:val="28"/>
          <w:lang w:val="en-US"/>
        </w:rPr>
      </w:pPr>
      <w:r w:rsidRPr="00712460">
        <w:rPr>
          <w:color w:val="000000" w:themeColor="text1"/>
          <w:sz w:val="28"/>
          <w:szCs w:val="28"/>
          <w:lang w:val="en-US"/>
        </w:rPr>
        <w:t>While the banking sector has been supportive to the relief measures to help tide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bank customers over di</w:t>
      </w:r>
      <w:r w:rsidR="000B6F97">
        <w:rPr>
          <w:rFonts w:hint="eastAsia"/>
          <w:color w:val="000000" w:themeColor="text1"/>
          <w:sz w:val="28"/>
          <w:szCs w:val="28"/>
          <w:lang w:val="en-US"/>
        </w:rPr>
        <w:t>ffi</w:t>
      </w:r>
      <w:bookmarkStart w:id="0" w:name="_GoBack"/>
      <w:bookmarkEnd w:id="0"/>
      <w:r w:rsidRPr="00712460">
        <w:rPr>
          <w:color w:val="000000" w:themeColor="text1"/>
          <w:sz w:val="28"/>
          <w:szCs w:val="28"/>
          <w:lang w:val="en-US"/>
        </w:rPr>
        <w:t xml:space="preserve">cult time, bank </w:t>
      </w:r>
      <w:proofErr w:type="gramStart"/>
      <w:r w:rsidRPr="00712460">
        <w:rPr>
          <w:color w:val="000000" w:themeColor="text1"/>
          <w:sz w:val="28"/>
          <w:szCs w:val="28"/>
          <w:lang w:val="en-US"/>
        </w:rPr>
        <w:t>sta</w:t>
      </w:r>
      <w:r>
        <w:rPr>
          <w:rFonts w:hint="eastAsia"/>
          <w:color w:val="000000" w:themeColor="text1"/>
          <w:sz w:val="28"/>
          <w:szCs w:val="28"/>
          <w:lang w:val="en-US"/>
        </w:rPr>
        <w:t>ff</w:t>
      </w:r>
      <w:r w:rsidRPr="00712460">
        <w:rPr>
          <w:color w:val="000000" w:themeColor="text1"/>
          <w:sz w:val="28"/>
          <w:szCs w:val="28"/>
          <w:lang w:val="en-US"/>
        </w:rPr>
        <w:t xml:space="preserve"> engaged in loan applications at the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same time succumb</w:t>
      </w:r>
      <w:proofErr w:type="gramEnd"/>
      <w:r w:rsidRPr="00712460">
        <w:rPr>
          <w:color w:val="000000" w:themeColor="text1"/>
          <w:sz w:val="28"/>
          <w:szCs w:val="28"/>
          <w:lang w:val="en-US"/>
        </w:rPr>
        <w:t xml:space="preserve"> to higher risk and new temptations in relation to the loan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procedures. This issue of “Bank on Integrity” features a possible scenario relating to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loan applications and reminds bank o</w:t>
      </w:r>
      <w:r>
        <w:rPr>
          <w:rFonts w:hint="eastAsia"/>
          <w:color w:val="000000" w:themeColor="text1"/>
          <w:sz w:val="28"/>
          <w:szCs w:val="28"/>
          <w:lang w:val="en-US"/>
        </w:rPr>
        <w:t>ffi</w:t>
      </w:r>
      <w:r w:rsidRPr="00712460">
        <w:rPr>
          <w:color w:val="000000" w:themeColor="text1"/>
          <w:sz w:val="28"/>
          <w:szCs w:val="28"/>
          <w:lang w:val="en-US"/>
        </w:rPr>
        <w:t>cers of their obligations under the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Prevention of Bribery Ordinance (POBO) (Cap 201) and the relevant professional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 xml:space="preserve">code of conduct. We will also highlight the “Ethics Promotion </w:t>
      </w:r>
      <w:proofErr w:type="spellStart"/>
      <w:r w:rsidRPr="00712460">
        <w:rPr>
          <w:color w:val="000000" w:themeColor="text1"/>
          <w:sz w:val="28"/>
          <w:szCs w:val="28"/>
          <w:lang w:val="en-US"/>
        </w:rPr>
        <w:t>Programme</w:t>
      </w:r>
      <w:proofErr w:type="spellEnd"/>
      <w:r w:rsidRPr="00712460">
        <w:rPr>
          <w:color w:val="000000" w:themeColor="text1"/>
          <w:sz w:val="28"/>
          <w:szCs w:val="28"/>
          <w:lang w:val="en-US"/>
        </w:rPr>
        <w:t xml:space="preserve"> for the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Banking Industry” to be launched by the Hong Kong Business Ethics Development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Centre (the Centre) of the ICAC in 2022.</w:t>
      </w:r>
    </w:p>
    <w:p w14:paraId="36C8736A" w14:textId="77777777" w:rsidR="008B30C5" w:rsidRPr="00A15727" w:rsidRDefault="008B30C5" w:rsidP="00A15727">
      <w:pPr>
        <w:pStyle w:val="a3"/>
        <w:ind w:left="0"/>
        <w:jc w:val="both"/>
        <w:rPr>
          <w:color w:val="000000" w:themeColor="text1"/>
          <w:sz w:val="28"/>
          <w:szCs w:val="28"/>
          <w:lang w:val="en-US"/>
        </w:rPr>
      </w:pPr>
    </w:p>
    <w:p w14:paraId="5F98F7FF" w14:textId="28ED4B7E" w:rsidR="00952317" w:rsidRPr="00A15727" w:rsidRDefault="00712460" w:rsidP="00A15727">
      <w:pPr>
        <w:pStyle w:val="a3"/>
        <w:ind w:left="0"/>
        <w:jc w:val="both"/>
        <w:rPr>
          <w:b/>
          <w:color w:val="000000" w:themeColor="text1"/>
          <w:sz w:val="28"/>
          <w:szCs w:val="28"/>
          <w:lang w:val="en-US"/>
        </w:rPr>
      </w:pPr>
      <w:r>
        <w:rPr>
          <w:rFonts w:hint="eastAsia"/>
          <w:b/>
          <w:color w:val="000000" w:themeColor="text1"/>
          <w:sz w:val="28"/>
          <w:szCs w:val="28"/>
          <w:lang w:val="en-US"/>
        </w:rPr>
        <w:t>Scenario</w:t>
      </w:r>
    </w:p>
    <w:p w14:paraId="40E21357" w14:textId="2F423B43" w:rsidR="007F54EA" w:rsidRPr="00A15727" w:rsidRDefault="007F54EA" w:rsidP="00A15727">
      <w:pPr>
        <w:pStyle w:val="a3"/>
        <w:ind w:left="0"/>
        <w:jc w:val="both"/>
        <w:rPr>
          <w:i/>
          <w:color w:val="000000" w:themeColor="text1"/>
          <w:sz w:val="28"/>
          <w:szCs w:val="28"/>
          <w:lang w:val="en-US"/>
        </w:rPr>
      </w:pPr>
      <w:r w:rsidRPr="00A15727">
        <w:rPr>
          <w:i/>
          <w:color w:val="000000" w:themeColor="text1"/>
          <w:sz w:val="28"/>
          <w:szCs w:val="28"/>
          <w:lang w:val="en-US"/>
        </w:rPr>
        <w:t xml:space="preserve">Bribery over </w:t>
      </w:r>
      <w:r w:rsidR="00712460" w:rsidRPr="00712460">
        <w:rPr>
          <w:i/>
          <w:color w:val="000000" w:themeColor="text1"/>
          <w:sz w:val="28"/>
          <w:szCs w:val="28"/>
          <w:lang w:val="en-US"/>
        </w:rPr>
        <w:t>Loan Application</w:t>
      </w:r>
      <w:r w:rsidRPr="00A15727">
        <w:rPr>
          <w:i/>
          <w:color w:val="000000" w:themeColor="text1"/>
          <w:sz w:val="28"/>
          <w:szCs w:val="28"/>
          <w:lang w:val="en-US"/>
        </w:rPr>
        <w:t xml:space="preserve"> by bank staff</w:t>
      </w:r>
    </w:p>
    <w:p w14:paraId="377310D4" w14:textId="77777777" w:rsidR="00A15727" w:rsidRPr="00A15727" w:rsidRDefault="00A15727" w:rsidP="00A15727">
      <w:pPr>
        <w:pStyle w:val="a3"/>
        <w:ind w:left="0"/>
        <w:jc w:val="both"/>
        <w:rPr>
          <w:color w:val="000000" w:themeColor="text1"/>
          <w:sz w:val="28"/>
          <w:szCs w:val="28"/>
          <w:lang w:val="en-US"/>
        </w:rPr>
      </w:pPr>
    </w:p>
    <w:p w14:paraId="683CE25D" w14:textId="15D932B4" w:rsidR="007F54EA" w:rsidRPr="00A15727" w:rsidRDefault="00712460" w:rsidP="00712460">
      <w:pPr>
        <w:pStyle w:val="a3"/>
        <w:ind w:left="1"/>
        <w:jc w:val="both"/>
        <w:rPr>
          <w:color w:val="000000" w:themeColor="text1"/>
          <w:sz w:val="28"/>
          <w:szCs w:val="28"/>
          <w:lang w:val="en-US"/>
        </w:rPr>
      </w:pPr>
      <w:r w:rsidRPr="00712460">
        <w:rPr>
          <w:color w:val="000000" w:themeColor="text1"/>
          <w:sz w:val="28"/>
          <w:szCs w:val="28"/>
          <w:lang w:val="en-US"/>
        </w:rPr>
        <w:t xml:space="preserve">An SME proprietor besets with </w:t>
      </w:r>
      <w:r>
        <w:rPr>
          <w:rFonts w:hint="eastAsia"/>
          <w:color w:val="000000" w:themeColor="text1"/>
          <w:sz w:val="28"/>
          <w:szCs w:val="28"/>
          <w:lang w:val="en-US"/>
        </w:rPr>
        <w:t>fi</w:t>
      </w:r>
      <w:r w:rsidRPr="00712460">
        <w:rPr>
          <w:color w:val="000000" w:themeColor="text1"/>
          <w:sz w:val="28"/>
          <w:szCs w:val="28"/>
          <w:lang w:val="en-US"/>
        </w:rPr>
        <w:t>nancial di</w:t>
      </w:r>
      <w:r>
        <w:rPr>
          <w:rFonts w:hint="eastAsia"/>
          <w:color w:val="000000" w:themeColor="text1"/>
          <w:sz w:val="28"/>
          <w:szCs w:val="28"/>
          <w:lang w:val="en-US"/>
        </w:rPr>
        <w:t>ffi</w:t>
      </w:r>
      <w:r w:rsidRPr="00712460">
        <w:rPr>
          <w:color w:val="000000" w:themeColor="text1"/>
          <w:sz w:val="28"/>
          <w:szCs w:val="28"/>
          <w:lang w:val="en-US"/>
        </w:rPr>
        <w:t>culties and wants to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apply for loans from banks.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 xml:space="preserve">She approaches a consultancy </w:t>
      </w:r>
      <w:r>
        <w:rPr>
          <w:rFonts w:hint="eastAsia"/>
          <w:color w:val="000000" w:themeColor="text1"/>
          <w:sz w:val="28"/>
          <w:szCs w:val="28"/>
          <w:lang w:val="en-US"/>
        </w:rPr>
        <w:t>fi</w:t>
      </w:r>
      <w:r w:rsidRPr="00712460">
        <w:rPr>
          <w:color w:val="000000" w:themeColor="text1"/>
          <w:sz w:val="28"/>
          <w:szCs w:val="28"/>
          <w:lang w:val="en-US"/>
        </w:rPr>
        <w:t>rm which claims to have strong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connections with banks and can expedite the application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process and secure bigger loans.</w:t>
      </w:r>
    </w:p>
    <w:p w14:paraId="3F723D8A" w14:textId="77777777" w:rsidR="00A15727" w:rsidRPr="00712460" w:rsidRDefault="00A15727" w:rsidP="00A15727">
      <w:pPr>
        <w:pStyle w:val="a3"/>
        <w:ind w:left="0"/>
        <w:jc w:val="both"/>
        <w:rPr>
          <w:color w:val="000000" w:themeColor="text1"/>
          <w:sz w:val="28"/>
          <w:szCs w:val="28"/>
          <w:lang w:val="en-US"/>
        </w:rPr>
      </w:pPr>
    </w:p>
    <w:p w14:paraId="595437A8" w14:textId="5B216CAB" w:rsidR="007F54EA" w:rsidRDefault="00712460" w:rsidP="00712460">
      <w:pPr>
        <w:pStyle w:val="a3"/>
        <w:ind w:left="0"/>
        <w:jc w:val="both"/>
        <w:rPr>
          <w:color w:val="000000" w:themeColor="text1"/>
          <w:sz w:val="28"/>
          <w:szCs w:val="28"/>
          <w:lang w:val="en-US"/>
        </w:rPr>
      </w:pPr>
      <w:r w:rsidRPr="00712460">
        <w:rPr>
          <w:color w:val="000000" w:themeColor="text1"/>
          <w:sz w:val="28"/>
          <w:szCs w:val="28"/>
          <w:lang w:val="en-US"/>
        </w:rPr>
        <w:t xml:space="preserve">The director of the consultancy </w:t>
      </w:r>
      <w:r>
        <w:rPr>
          <w:rFonts w:hint="eastAsia"/>
          <w:color w:val="000000" w:themeColor="text1"/>
          <w:sz w:val="28"/>
          <w:szCs w:val="28"/>
          <w:lang w:val="en-US"/>
        </w:rPr>
        <w:t>fi</w:t>
      </w:r>
      <w:r w:rsidRPr="00712460">
        <w:rPr>
          <w:color w:val="000000" w:themeColor="text1"/>
          <w:sz w:val="28"/>
          <w:szCs w:val="28"/>
          <w:lang w:val="en-US"/>
        </w:rPr>
        <w:t>rm then submits false supporting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documents of the SME, including the auditor’s report, bank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statement and MPF record, to a bank o</w:t>
      </w:r>
      <w:r>
        <w:rPr>
          <w:rFonts w:hint="eastAsia"/>
          <w:color w:val="000000" w:themeColor="text1"/>
          <w:sz w:val="28"/>
          <w:szCs w:val="28"/>
          <w:lang w:val="en-US"/>
        </w:rPr>
        <w:t>ffi</w:t>
      </w:r>
      <w:r w:rsidRPr="00712460">
        <w:rPr>
          <w:color w:val="000000" w:themeColor="text1"/>
          <w:sz w:val="28"/>
          <w:szCs w:val="28"/>
          <w:lang w:val="en-US"/>
        </w:rPr>
        <w:t>cer with whom he has a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close relationship.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 </w:t>
      </w:r>
      <w:r w:rsidRPr="00712460">
        <w:rPr>
          <w:color w:val="000000" w:themeColor="text1"/>
          <w:sz w:val="28"/>
          <w:szCs w:val="28"/>
          <w:lang w:val="en-US"/>
        </w:rPr>
        <w:t xml:space="preserve">Although knowing that </w:t>
      </w:r>
      <w:r w:rsidRPr="00712460">
        <w:rPr>
          <w:color w:val="000000" w:themeColor="text1"/>
          <w:sz w:val="28"/>
          <w:szCs w:val="28"/>
          <w:lang w:val="en-US"/>
        </w:rPr>
        <w:lastRenderedPageBreak/>
        <w:t>the documents are forged, the bank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o</w:t>
      </w:r>
      <w:r>
        <w:rPr>
          <w:rFonts w:hint="eastAsia"/>
          <w:color w:val="000000" w:themeColor="text1"/>
          <w:sz w:val="28"/>
          <w:szCs w:val="28"/>
          <w:lang w:val="en-US"/>
        </w:rPr>
        <w:t>ffi</w:t>
      </w:r>
      <w:r w:rsidRPr="00712460">
        <w:rPr>
          <w:color w:val="000000" w:themeColor="text1"/>
          <w:sz w:val="28"/>
          <w:szCs w:val="28"/>
          <w:lang w:val="en-US"/>
        </w:rPr>
        <w:t>cer processes and recommends the application to his bank,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falsely representing that all information contained in the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documents is true.</w:t>
      </w:r>
    </w:p>
    <w:p w14:paraId="67FD88C1" w14:textId="77777777" w:rsidR="00952317" w:rsidRPr="00A15727" w:rsidRDefault="00952317" w:rsidP="00A15727">
      <w:pPr>
        <w:pStyle w:val="a3"/>
        <w:ind w:left="0"/>
        <w:jc w:val="both"/>
        <w:rPr>
          <w:color w:val="000000" w:themeColor="text1"/>
          <w:sz w:val="28"/>
          <w:szCs w:val="28"/>
          <w:lang w:val="en-US"/>
        </w:rPr>
      </w:pPr>
    </w:p>
    <w:p w14:paraId="577DF91F" w14:textId="72C9AE64" w:rsidR="00952317" w:rsidRDefault="00712460" w:rsidP="00712460">
      <w:pPr>
        <w:pStyle w:val="a3"/>
        <w:ind w:left="0"/>
        <w:jc w:val="both"/>
        <w:rPr>
          <w:rFonts w:hint="eastAsia"/>
          <w:color w:val="000000" w:themeColor="text1"/>
          <w:sz w:val="28"/>
          <w:szCs w:val="28"/>
          <w:lang w:val="en-US"/>
        </w:rPr>
      </w:pPr>
      <w:r w:rsidRPr="00712460">
        <w:rPr>
          <w:color w:val="000000" w:themeColor="text1"/>
          <w:sz w:val="28"/>
          <w:szCs w:val="28"/>
          <w:lang w:val="en-US"/>
        </w:rPr>
        <w:t>Believing that all the documents submitted in relation to the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application are genuine, the bank grants a loan of over $2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million to the SME.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The SME proprietor then gives around 20% of the loan amount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 xml:space="preserve">to the consultancy </w:t>
      </w:r>
      <w:r>
        <w:rPr>
          <w:rFonts w:hint="eastAsia"/>
          <w:color w:val="000000" w:themeColor="text1"/>
          <w:sz w:val="28"/>
          <w:szCs w:val="28"/>
          <w:lang w:val="en-US"/>
        </w:rPr>
        <w:t>fi</w:t>
      </w:r>
      <w:r w:rsidRPr="00712460">
        <w:rPr>
          <w:color w:val="000000" w:themeColor="text1"/>
          <w:sz w:val="28"/>
          <w:szCs w:val="28"/>
          <w:lang w:val="en-US"/>
        </w:rPr>
        <w:t>rm as “handling fee”, in which the bank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o</w:t>
      </w:r>
      <w:r>
        <w:rPr>
          <w:rFonts w:hint="eastAsia"/>
          <w:color w:val="000000" w:themeColor="text1"/>
          <w:sz w:val="28"/>
          <w:szCs w:val="28"/>
          <w:lang w:val="en-US"/>
        </w:rPr>
        <w:t>ffi</w:t>
      </w:r>
      <w:r w:rsidRPr="00712460">
        <w:rPr>
          <w:color w:val="000000" w:themeColor="text1"/>
          <w:sz w:val="28"/>
          <w:szCs w:val="28"/>
          <w:lang w:val="en-US"/>
        </w:rPr>
        <w:t>cer received $20,000 rebate as a reward for his assistance.</w:t>
      </w:r>
    </w:p>
    <w:p w14:paraId="2C52B98F" w14:textId="77777777" w:rsidR="00712460" w:rsidRDefault="00712460" w:rsidP="00712460">
      <w:pPr>
        <w:pStyle w:val="a3"/>
        <w:ind w:left="0"/>
        <w:jc w:val="both"/>
        <w:rPr>
          <w:rFonts w:hint="eastAsia"/>
          <w:color w:val="000000" w:themeColor="text1"/>
          <w:sz w:val="28"/>
          <w:szCs w:val="28"/>
          <w:lang w:val="en-US"/>
        </w:rPr>
      </w:pPr>
    </w:p>
    <w:p w14:paraId="7CA569D4" w14:textId="1C744A54" w:rsidR="00712460" w:rsidRDefault="00712460" w:rsidP="00712460">
      <w:pPr>
        <w:pStyle w:val="a3"/>
        <w:ind w:left="0"/>
        <w:jc w:val="both"/>
        <w:rPr>
          <w:rFonts w:hint="eastAsia"/>
          <w:color w:val="000000" w:themeColor="text1"/>
          <w:sz w:val="28"/>
          <w:szCs w:val="28"/>
          <w:lang w:val="en-US"/>
        </w:rPr>
      </w:pPr>
      <w:r w:rsidRPr="00712460">
        <w:rPr>
          <w:color w:val="000000" w:themeColor="text1"/>
          <w:sz w:val="28"/>
          <w:szCs w:val="28"/>
          <w:lang w:val="en-US"/>
        </w:rPr>
        <w:t>Having succeeded once, the bank o</w:t>
      </w:r>
      <w:r>
        <w:rPr>
          <w:rFonts w:hint="eastAsia"/>
          <w:color w:val="000000" w:themeColor="text1"/>
          <w:sz w:val="28"/>
          <w:szCs w:val="28"/>
          <w:lang w:val="en-US"/>
        </w:rPr>
        <w:t>ffi</w:t>
      </w:r>
      <w:r w:rsidRPr="00712460">
        <w:rPr>
          <w:color w:val="000000" w:themeColor="text1"/>
          <w:sz w:val="28"/>
          <w:szCs w:val="28"/>
          <w:lang w:val="en-US"/>
        </w:rPr>
        <w:t>cer conspires with the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 xml:space="preserve">consultancy </w:t>
      </w:r>
      <w:r>
        <w:rPr>
          <w:rFonts w:hint="eastAsia"/>
          <w:color w:val="000000" w:themeColor="text1"/>
          <w:sz w:val="28"/>
          <w:szCs w:val="28"/>
          <w:lang w:val="en-US"/>
        </w:rPr>
        <w:t>fi</w:t>
      </w:r>
      <w:r w:rsidRPr="00712460">
        <w:rPr>
          <w:color w:val="000000" w:themeColor="text1"/>
          <w:sz w:val="28"/>
          <w:szCs w:val="28"/>
          <w:lang w:val="en-US"/>
        </w:rPr>
        <w:t>rm to help a number of other SME clients to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obtain loans from the bank.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The scam is exposed after some SMEs’ defaults and the bank’s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12460">
        <w:rPr>
          <w:color w:val="000000" w:themeColor="text1"/>
          <w:sz w:val="28"/>
          <w:szCs w:val="28"/>
          <w:lang w:val="en-US"/>
        </w:rPr>
        <w:t>internal audit investigation.</w:t>
      </w:r>
    </w:p>
    <w:p w14:paraId="25635F78" w14:textId="77777777" w:rsidR="00712460" w:rsidRDefault="00712460" w:rsidP="00712460">
      <w:pPr>
        <w:pStyle w:val="a3"/>
        <w:ind w:left="0"/>
        <w:jc w:val="both"/>
        <w:rPr>
          <w:rFonts w:hint="eastAsia"/>
          <w:color w:val="000000" w:themeColor="text1"/>
          <w:sz w:val="28"/>
          <w:szCs w:val="28"/>
          <w:lang w:val="en-US"/>
        </w:rPr>
      </w:pPr>
    </w:p>
    <w:p w14:paraId="4C4544E4" w14:textId="77777777" w:rsidR="00F21A31" w:rsidRPr="00A15727" w:rsidRDefault="00F21A31" w:rsidP="00712460">
      <w:pPr>
        <w:pStyle w:val="a3"/>
        <w:ind w:left="0"/>
        <w:jc w:val="both"/>
        <w:rPr>
          <w:color w:val="000000" w:themeColor="text1"/>
          <w:sz w:val="28"/>
          <w:szCs w:val="28"/>
          <w:lang w:val="en-US"/>
        </w:rPr>
      </w:pPr>
    </w:p>
    <w:p w14:paraId="23F3641F" w14:textId="059F03A2" w:rsidR="001C4863" w:rsidRPr="00A15727" w:rsidRDefault="001C4863">
      <w:pPr>
        <w:rPr>
          <w:b/>
          <w:iCs/>
          <w:sz w:val="28"/>
          <w:szCs w:val="28"/>
        </w:rPr>
      </w:pPr>
      <w:proofErr w:type="spellStart"/>
      <w:proofErr w:type="gramStart"/>
      <w:r w:rsidRPr="00A15727">
        <w:rPr>
          <w:b/>
          <w:iCs/>
          <w:sz w:val="28"/>
          <w:szCs w:val="28"/>
        </w:rPr>
        <w:t>iS</w:t>
      </w:r>
      <w:r w:rsidR="00712460">
        <w:rPr>
          <w:rFonts w:hint="eastAsia"/>
          <w:b/>
          <w:iCs/>
          <w:sz w:val="28"/>
          <w:szCs w:val="28"/>
        </w:rPr>
        <w:t>ir</w:t>
      </w:r>
      <w:proofErr w:type="spellEnd"/>
      <w:proofErr w:type="gramEnd"/>
      <w:r w:rsidRPr="00A15727">
        <w:rPr>
          <w:b/>
          <w:iCs/>
          <w:sz w:val="28"/>
          <w:szCs w:val="28"/>
        </w:rPr>
        <w:t xml:space="preserve"> </w:t>
      </w:r>
      <w:r w:rsidR="00FA424F" w:rsidRPr="00A15727">
        <w:rPr>
          <w:b/>
          <w:iCs/>
          <w:sz w:val="28"/>
          <w:szCs w:val="28"/>
        </w:rPr>
        <w:t>N</w:t>
      </w:r>
      <w:r w:rsidRPr="00A15727">
        <w:rPr>
          <w:b/>
          <w:iCs/>
          <w:sz w:val="28"/>
          <w:szCs w:val="28"/>
        </w:rPr>
        <w:t>otebook</w:t>
      </w:r>
      <w:r w:rsidR="007B4E3E" w:rsidRPr="00A15727">
        <w:rPr>
          <w:b/>
          <w:iCs/>
          <w:sz w:val="28"/>
          <w:szCs w:val="28"/>
        </w:rPr>
        <w:t xml:space="preserve"> </w:t>
      </w:r>
    </w:p>
    <w:p w14:paraId="45774BE9" w14:textId="178E571F" w:rsidR="007F54EA" w:rsidRPr="00712460" w:rsidRDefault="00712460" w:rsidP="00712460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 w:rsidRPr="00712460">
        <w:rPr>
          <w:sz w:val="28"/>
          <w:szCs w:val="28"/>
        </w:rPr>
        <w:t>It is an o</w:t>
      </w:r>
      <w:r>
        <w:rPr>
          <w:rFonts w:hint="eastAsia"/>
          <w:sz w:val="28"/>
          <w:szCs w:val="28"/>
        </w:rPr>
        <w:t>ff</w:t>
      </w:r>
      <w:r w:rsidRPr="00712460">
        <w:rPr>
          <w:sz w:val="28"/>
          <w:szCs w:val="28"/>
        </w:rPr>
        <w:t>ence under Section 9 of the POBO for an agent to accept any advantages as an inducement</w:t>
      </w:r>
      <w:r w:rsidRPr="00712460">
        <w:rPr>
          <w:rFonts w:hint="eastAsia"/>
          <w:sz w:val="28"/>
          <w:szCs w:val="28"/>
        </w:rPr>
        <w:t xml:space="preserve"> </w:t>
      </w:r>
      <w:r w:rsidRPr="00712460">
        <w:rPr>
          <w:sz w:val="28"/>
          <w:szCs w:val="28"/>
        </w:rPr>
        <w:t>to, or reward for, his doing or forbearing to do any act in relation to his principal’s a</w:t>
      </w:r>
      <w:r>
        <w:rPr>
          <w:rFonts w:hint="eastAsia"/>
          <w:sz w:val="28"/>
          <w:szCs w:val="28"/>
        </w:rPr>
        <w:t>ff</w:t>
      </w:r>
      <w:r w:rsidRPr="00712460">
        <w:rPr>
          <w:sz w:val="28"/>
          <w:szCs w:val="28"/>
        </w:rPr>
        <w:t>airs.</w:t>
      </w:r>
    </w:p>
    <w:p w14:paraId="23EA78C0" w14:textId="0E2AE14C" w:rsidR="00F21A31" w:rsidRDefault="00712460" w:rsidP="00712460">
      <w:pPr>
        <w:pStyle w:val="a3"/>
        <w:numPr>
          <w:ilvl w:val="0"/>
          <w:numId w:val="21"/>
        </w:numPr>
        <w:jc w:val="both"/>
        <w:rPr>
          <w:rFonts w:hint="eastAsia"/>
          <w:sz w:val="28"/>
          <w:szCs w:val="28"/>
        </w:rPr>
      </w:pPr>
      <w:r w:rsidRPr="00F21A31">
        <w:rPr>
          <w:sz w:val="28"/>
          <w:szCs w:val="28"/>
        </w:rPr>
        <w:t>The bank o</w:t>
      </w:r>
      <w:r w:rsidRPr="00F21A31">
        <w:rPr>
          <w:rFonts w:hint="eastAsia"/>
          <w:sz w:val="28"/>
          <w:szCs w:val="28"/>
        </w:rPr>
        <w:t>ffi</w:t>
      </w:r>
      <w:r w:rsidRPr="00F21A31">
        <w:rPr>
          <w:sz w:val="28"/>
          <w:szCs w:val="28"/>
        </w:rPr>
        <w:t>cer, as an employee (agent) of the bank (principal), accepted rebates (advantage) from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 xml:space="preserve">the consultancy </w:t>
      </w:r>
      <w:r w:rsidRPr="00F21A31">
        <w:rPr>
          <w:rFonts w:hint="eastAsia"/>
          <w:sz w:val="28"/>
          <w:szCs w:val="28"/>
        </w:rPr>
        <w:t>fi</w:t>
      </w:r>
      <w:r w:rsidRPr="00F21A31">
        <w:rPr>
          <w:sz w:val="28"/>
          <w:szCs w:val="28"/>
        </w:rPr>
        <w:t>rm as an inducement to or reward for processing and recommending loan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applications (an act in relation to the bank). Without permission of the bank to accept the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advantage, the bank o</w:t>
      </w:r>
      <w:r w:rsidRPr="00F21A31">
        <w:rPr>
          <w:rFonts w:hint="eastAsia"/>
          <w:sz w:val="28"/>
          <w:szCs w:val="28"/>
        </w:rPr>
        <w:t>ffi</w:t>
      </w:r>
      <w:r w:rsidRPr="00F21A31">
        <w:rPr>
          <w:sz w:val="28"/>
          <w:szCs w:val="28"/>
        </w:rPr>
        <w:t>cer contravened Section 9(1) of the POBO. The director of the consultancy</w:t>
      </w:r>
      <w:r w:rsidRPr="00F21A31">
        <w:rPr>
          <w:rFonts w:hint="eastAsia"/>
          <w:sz w:val="28"/>
          <w:szCs w:val="28"/>
        </w:rPr>
        <w:t xml:space="preserve"> fi</w:t>
      </w:r>
      <w:r w:rsidRPr="00F21A31">
        <w:rPr>
          <w:sz w:val="28"/>
          <w:szCs w:val="28"/>
        </w:rPr>
        <w:t>rm also contravened Section 9(2) of the POBO for o</w:t>
      </w:r>
      <w:r w:rsidR="00F21A31">
        <w:rPr>
          <w:rFonts w:hint="eastAsia"/>
          <w:sz w:val="28"/>
          <w:szCs w:val="28"/>
        </w:rPr>
        <w:t>ff</w:t>
      </w:r>
      <w:r w:rsidRPr="00F21A31">
        <w:rPr>
          <w:sz w:val="28"/>
          <w:szCs w:val="28"/>
        </w:rPr>
        <w:t>ering the advantage to the bank o</w:t>
      </w:r>
      <w:r w:rsidR="00F21A31" w:rsidRPr="00F21A31">
        <w:rPr>
          <w:rFonts w:hint="eastAsia"/>
          <w:sz w:val="28"/>
          <w:szCs w:val="28"/>
        </w:rPr>
        <w:t>ffi</w:t>
      </w:r>
      <w:r w:rsidRPr="00F21A31">
        <w:rPr>
          <w:sz w:val="28"/>
          <w:szCs w:val="28"/>
        </w:rPr>
        <w:t>cer for</w:t>
      </w:r>
      <w:r w:rsidR="00F21A31"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the said purpose.</w:t>
      </w:r>
    </w:p>
    <w:p w14:paraId="238F29C0" w14:textId="47D1ACCE" w:rsidR="007F54EA" w:rsidRPr="00F21A31" w:rsidRDefault="00F21A31" w:rsidP="00F21A31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 w:rsidRPr="00F21A31">
        <w:rPr>
          <w:sz w:val="28"/>
          <w:szCs w:val="28"/>
        </w:rPr>
        <w:t>It would also be an o</w:t>
      </w:r>
      <w:r>
        <w:rPr>
          <w:rFonts w:hint="eastAsia"/>
          <w:sz w:val="28"/>
          <w:szCs w:val="28"/>
        </w:rPr>
        <w:t>ff</w:t>
      </w:r>
      <w:r w:rsidRPr="00F21A31">
        <w:rPr>
          <w:sz w:val="28"/>
          <w:szCs w:val="28"/>
        </w:rPr>
        <w:t>ence under Section 9(3) of the POBO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for the bank o</w:t>
      </w:r>
      <w:r>
        <w:rPr>
          <w:rFonts w:hint="eastAsia"/>
          <w:sz w:val="28"/>
          <w:szCs w:val="28"/>
        </w:rPr>
        <w:t>ffi</w:t>
      </w:r>
      <w:r w:rsidRPr="00F21A31">
        <w:rPr>
          <w:sz w:val="28"/>
          <w:szCs w:val="28"/>
        </w:rPr>
        <w:t>cer (agent) to deceive/mislead the bank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(principal) by using any application forms or supporting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documents which contain false information.</w:t>
      </w:r>
    </w:p>
    <w:p w14:paraId="4F85C481" w14:textId="12C2EC32" w:rsidR="006976AC" w:rsidRDefault="00F21A31" w:rsidP="00F21A31">
      <w:pPr>
        <w:pStyle w:val="a3"/>
        <w:numPr>
          <w:ilvl w:val="0"/>
          <w:numId w:val="21"/>
        </w:numPr>
        <w:jc w:val="both"/>
        <w:rPr>
          <w:rFonts w:hint="eastAsia"/>
          <w:sz w:val="28"/>
          <w:szCs w:val="28"/>
        </w:rPr>
      </w:pPr>
      <w:r w:rsidRPr="00F21A31">
        <w:rPr>
          <w:sz w:val="28"/>
          <w:szCs w:val="28"/>
        </w:rPr>
        <w:t>The bank o</w:t>
      </w:r>
      <w:r>
        <w:rPr>
          <w:rFonts w:hint="eastAsia"/>
          <w:sz w:val="28"/>
          <w:szCs w:val="28"/>
        </w:rPr>
        <w:t>ffi</w:t>
      </w:r>
      <w:r w:rsidRPr="00F21A31">
        <w:rPr>
          <w:sz w:val="28"/>
          <w:szCs w:val="28"/>
        </w:rPr>
        <w:t>cer might have also breached Sections 123 &amp;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124 of the Banking Ordinance.</w:t>
      </w:r>
    </w:p>
    <w:p w14:paraId="5AEC02D8" w14:textId="5772A58A" w:rsidR="00F21A31" w:rsidRPr="00F21A31" w:rsidRDefault="00F21A31" w:rsidP="00F21A31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 w:rsidRPr="00F21A31">
        <w:rPr>
          <w:sz w:val="28"/>
          <w:szCs w:val="28"/>
        </w:rPr>
        <w:t>Furthermore, the bank o</w:t>
      </w:r>
      <w:r>
        <w:rPr>
          <w:rFonts w:hint="eastAsia"/>
          <w:sz w:val="28"/>
          <w:szCs w:val="28"/>
        </w:rPr>
        <w:t>ffi</w:t>
      </w:r>
      <w:r w:rsidRPr="00F21A31">
        <w:rPr>
          <w:sz w:val="28"/>
          <w:szCs w:val="28"/>
        </w:rPr>
        <w:t xml:space="preserve">cer, the consultancy </w:t>
      </w:r>
      <w:r>
        <w:rPr>
          <w:rFonts w:hint="eastAsia"/>
          <w:sz w:val="28"/>
          <w:szCs w:val="28"/>
        </w:rPr>
        <w:t>fi</w:t>
      </w:r>
      <w:r w:rsidRPr="00F21A31">
        <w:rPr>
          <w:sz w:val="28"/>
          <w:szCs w:val="28"/>
        </w:rPr>
        <w:t>rm and the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SME proprietors could be charged with fraud against the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bank, or conspiracy to defraud the bank.</w:t>
      </w:r>
    </w:p>
    <w:p w14:paraId="30C15D14" w14:textId="77777777" w:rsidR="009D3C48" w:rsidRDefault="009D3C48" w:rsidP="001C1238">
      <w:pPr>
        <w:jc w:val="both"/>
        <w:rPr>
          <w:rFonts w:hint="eastAsia"/>
          <w:sz w:val="28"/>
          <w:szCs w:val="28"/>
        </w:rPr>
      </w:pPr>
    </w:p>
    <w:p w14:paraId="0946F8FB" w14:textId="1A47378F" w:rsidR="00FA424F" w:rsidRPr="00A15727" w:rsidRDefault="00FA424F" w:rsidP="00846F35">
      <w:pPr>
        <w:jc w:val="both"/>
        <w:rPr>
          <w:b/>
          <w:iCs/>
          <w:sz w:val="28"/>
          <w:szCs w:val="28"/>
        </w:rPr>
      </w:pPr>
      <w:proofErr w:type="spellStart"/>
      <w:proofErr w:type="gramStart"/>
      <w:r w:rsidRPr="00A15727">
        <w:rPr>
          <w:b/>
          <w:iCs/>
          <w:sz w:val="28"/>
          <w:szCs w:val="28"/>
        </w:rPr>
        <w:lastRenderedPageBreak/>
        <w:t>iS</w:t>
      </w:r>
      <w:r w:rsidR="00712460">
        <w:rPr>
          <w:rFonts w:hint="eastAsia"/>
          <w:b/>
          <w:iCs/>
          <w:sz w:val="28"/>
          <w:szCs w:val="28"/>
        </w:rPr>
        <w:t>ir</w:t>
      </w:r>
      <w:r w:rsidR="00A3366C" w:rsidRPr="00A15727">
        <w:rPr>
          <w:b/>
          <w:iCs/>
          <w:sz w:val="28"/>
          <w:szCs w:val="28"/>
        </w:rPr>
        <w:t>’s</w:t>
      </w:r>
      <w:proofErr w:type="spellEnd"/>
      <w:proofErr w:type="gramEnd"/>
      <w:r w:rsidRPr="00A15727">
        <w:rPr>
          <w:b/>
          <w:iCs/>
          <w:sz w:val="28"/>
          <w:szCs w:val="28"/>
        </w:rPr>
        <w:t xml:space="preserve"> Observation</w:t>
      </w:r>
      <w:r w:rsidR="00712460">
        <w:rPr>
          <w:rFonts w:hint="eastAsia"/>
          <w:b/>
          <w:iCs/>
          <w:sz w:val="28"/>
          <w:szCs w:val="28"/>
        </w:rPr>
        <w:t>s</w:t>
      </w:r>
    </w:p>
    <w:p w14:paraId="17FC006D" w14:textId="783F1321" w:rsidR="00F21A31" w:rsidRPr="00F21A31" w:rsidRDefault="00F21A31" w:rsidP="00F21A31">
      <w:pPr>
        <w:pStyle w:val="a3"/>
        <w:numPr>
          <w:ilvl w:val="0"/>
          <w:numId w:val="22"/>
        </w:numPr>
        <w:jc w:val="both"/>
        <w:rPr>
          <w:rFonts w:hint="eastAsia"/>
          <w:sz w:val="28"/>
          <w:szCs w:val="28"/>
        </w:rPr>
      </w:pPr>
      <w:r w:rsidRPr="00F21A31">
        <w:rPr>
          <w:sz w:val="28"/>
          <w:szCs w:val="28"/>
        </w:rPr>
        <w:t>Corruption in the lending function may result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in an increase in credit risks and bad loans,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ff</w:t>
      </w:r>
      <w:r w:rsidRPr="00F21A31">
        <w:rPr>
          <w:sz w:val="28"/>
          <w:szCs w:val="28"/>
        </w:rPr>
        <w:t>ecting the bank’s business and pro</w:t>
      </w:r>
      <w:r>
        <w:rPr>
          <w:rFonts w:hint="eastAsia"/>
          <w:sz w:val="28"/>
          <w:szCs w:val="28"/>
        </w:rPr>
        <w:t>fi</w:t>
      </w:r>
      <w:r w:rsidRPr="00F21A31">
        <w:rPr>
          <w:sz w:val="28"/>
          <w:szCs w:val="28"/>
        </w:rPr>
        <w:t>tability.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The fact that a customer is willing to o</w:t>
      </w:r>
      <w:r>
        <w:rPr>
          <w:rFonts w:hint="eastAsia"/>
          <w:sz w:val="28"/>
          <w:szCs w:val="28"/>
        </w:rPr>
        <w:t>ff</w:t>
      </w:r>
      <w:r w:rsidRPr="00F21A31">
        <w:rPr>
          <w:sz w:val="28"/>
          <w:szCs w:val="28"/>
        </w:rPr>
        <w:t>er a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bribe in a loan application re</w:t>
      </w:r>
      <w:r w:rsidRPr="00F21A31">
        <w:rPr>
          <w:sz w:val="28"/>
          <w:szCs w:val="28"/>
        </w:rPr>
        <w:softHyphen/>
      </w:r>
      <w:r>
        <w:rPr>
          <w:rFonts w:hint="eastAsia"/>
          <w:sz w:val="28"/>
          <w:szCs w:val="28"/>
        </w:rPr>
        <w:t>fl</w:t>
      </w:r>
      <w:r w:rsidRPr="00F21A31">
        <w:rPr>
          <w:sz w:val="28"/>
          <w:szCs w:val="28"/>
        </w:rPr>
        <w:t>ects both his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 xml:space="preserve">possible </w:t>
      </w:r>
      <w:r>
        <w:rPr>
          <w:rFonts w:hint="eastAsia"/>
          <w:sz w:val="28"/>
          <w:szCs w:val="28"/>
        </w:rPr>
        <w:t>fi</w:t>
      </w:r>
      <w:r w:rsidRPr="00F21A31">
        <w:rPr>
          <w:sz w:val="28"/>
          <w:szCs w:val="28"/>
        </w:rPr>
        <w:t>nancial problems and his poor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integrity. His chance of defaulting repayment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will be high.</w:t>
      </w:r>
    </w:p>
    <w:p w14:paraId="0E28DB7A" w14:textId="36373442" w:rsidR="007F54EA" w:rsidRPr="00F21A31" w:rsidRDefault="00F21A31" w:rsidP="00F21A31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 w:rsidRPr="00F21A31">
        <w:rPr>
          <w:sz w:val="28"/>
          <w:szCs w:val="28"/>
        </w:rPr>
        <w:t>Some bank sta</w:t>
      </w:r>
      <w:r w:rsidRPr="00F21A31">
        <w:rPr>
          <w:rFonts w:hint="eastAsia"/>
          <w:sz w:val="28"/>
          <w:szCs w:val="28"/>
        </w:rPr>
        <w:t>ff</w:t>
      </w:r>
      <w:r w:rsidRPr="00F21A31">
        <w:rPr>
          <w:sz w:val="28"/>
          <w:szCs w:val="28"/>
        </w:rPr>
        <w:t xml:space="preserve"> members may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cross the line because of keen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competition in the industry and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pressure to secure loan business for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the bank. In fact, over-reliance on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bank sta</w:t>
      </w:r>
      <w:r w:rsidRPr="00F21A31">
        <w:rPr>
          <w:rFonts w:hint="eastAsia"/>
          <w:sz w:val="28"/>
          <w:szCs w:val="28"/>
        </w:rPr>
        <w:t>ff</w:t>
      </w:r>
      <w:r w:rsidRPr="00F21A31">
        <w:rPr>
          <w:sz w:val="28"/>
          <w:szCs w:val="28"/>
        </w:rPr>
        <w:t xml:space="preserve"> to provide borrowers’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information without counterchecks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increases the risk of manipulation.</w:t>
      </w:r>
    </w:p>
    <w:p w14:paraId="794FE24A" w14:textId="64698647" w:rsidR="00B37F76" w:rsidRDefault="00F21A31" w:rsidP="00F21A31">
      <w:pPr>
        <w:pStyle w:val="a3"/>
        <w:numPr>
          <w:ilvl w:val="0"/>
          <w:numId w:val="22"/>
        </w:numPr>
        <w:jc w:val="both"/>
        <w:rPr>
          <w:rFonts w:hint="eastAsia"/>
          <w:sz w:val="28"/>
          <w:szCs w:val="28"/>
        </w:rPr>
      </w:pPr>
      <w:r w:rsidRPr="00F21A31">
        <w:rPr>
          <w:sz w:val="28"/>
          <w:szCs w:val="28"/>
        </w:rPr>
        <w:t>According to the requirements of the Hong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Kong Monetary Authority, banks may proceed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with a loan application referred by a third party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 xml:space="preserve">(e.g. a consultancy </w:t>
      </w:r>
      <w:r>
        <w:rPr>
          <w:rFonts w:hint="eastAsia"/>
          <w:sz w:val="28"/>
          <w:szCs w:val="28"/>
        </w:rPr>
        <w:t>fi</w:t>
      </w:r>
      <w:r w:rsidRPr="00F21A31">
        <w:rPr>
          <w:sz w:val="28"/>
          <w:szCs w:val="28"/>
        </w:rPr>
        <w:t>rm) only if it is appointed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by the bank, and that the prospective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borrowers are not charged any loan-related fees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by that third party in general. The bank should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also obtain from its prospective borrower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con</w:t>
      </w:r>
      <w:r>
        <w:rPr>
          <w:rFonts w:hint="eastAsia"/>
          <w:sz w:val="28"/>
          <w:szCs w:val="28"/>
        </w:rPr>
        <w:t>fi</w:t>
      </w:r>
      <w:r w:rsidRPr="00F21A31">
        <w:rPr>
          <w:sz w:val="28"/>
          <w:szCs w:val="28"/>
        </w:rPr>
        <w:t>rmation as to whether the loan application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was referred by a third party, and if so,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information on fees charged by the third party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 xml:space="preserve">for </w:t>
      </w:r>
      <w:r>
        <w:rPr>
          <w:sz w:val="28"/>
          <w:szCs w:val="28"/>
        </w:rPr>
        <w:t>referring such loan application</w:t>
      </w:r>
      <w:r>
        <w:rPr>
          <w:rFonts w:hint="eastAsia"/>
          <w:sz w:val="28"/>
          <w:szCs w:val="28"/>
        </w:rPr>
        <w:t>.</w:t>
      </w:r>
      <w:r>
        <w:rPr>
          <w:rStyle w:val="aff2"/>
          <w:sz w:val="28"/>
          <w:szCs w:val="28"/>
        </w:rPr>
        <w:footnoteReference w:id="1"/>
      </w:r>
    </w:p>
    <w:p w14:paraId="7F063C77" w14:textId="5C5CAF5D" w:rsidR="00F21A31" w:rsidRPr="00F21A31" w:rsidRDefault="00F21A31" w:rsidP="00F21A31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 w:rsidRPr="00F21A31">
        <w:rPr>
          <w:sz w:val="28"/>
          <w:szCs w:val="28"/>
        </w:rPr>
        <w:t>The bank o</w:t>
      </w:r>
      <w:r w:rsidRPr="00F21A31">
        <w:rPr>
          <w:rFonts w:hint="eastAsia"/>
          <w:sz w:val="28"/>
          <w:szCs w:val="28"/>
        </w:rPr>
        <w:t>ffi</w:t>
      </w:r>
      <w:r w:rsidRPr="00F21A31">
        <w:rPr>
          <w:sz w:val="28"/>
          <w:szCs w:val="28"/>
        </w:rPr>
        <w:t>cer who abused his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authority for personal gains in the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scenario seriously breached the trust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placed on him by the bank. He may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have to bear the legal consequences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for having committed an o</w:t>
      </w:r>
      <w:r>
        <w:rPr>
          <w:rFonts w:hint="eastAsia"/>
          <w:sz w:val="28"/>
          <w:szCs w:val="28"/>
        </w:rPr>
        <w:t>ff</w:t>
      </w:r>
      <w:r w:rsidRPr="00F21A31">
        <w:rPr>
          <w:sz w:val="28"/>
          <w:szCs w:val="28"/>
        </w:rPr>
        <w:t>ence</w:t>
      </w:r>
      <w:r w:rsidRPr="00F21A31">
        <w:rPr>
          <w:rFonts w:hint="eastAsia"/>
          <w:sz w:val="28"/>
          <w:szCs w:val="28"/>
        </w:rPr>
        <w:t xml:space="preserve"> </w:t>
      </w:r>
      <w:r w:rsidRPr="00F21A31">
        <w:rPr>
          <w:sz w:val="28"/>
          <w:szCs w:val="28"/>
        </w:rPr>
        <w:t>under the POBO.</w:t>
      </w:r>
    </w:p>
    <w:p w14:paraId="7D02750A" w14:textId="6C430126" w:rsidR="00764EC9" w:rsidRDefault="00764EC9">
      <w:pPr>
        <w:jc w:val="both"/>
        <w:rPr>
          <w:rFonts w:hint="eastAsia"/>
          <w:sz w:val="28"/>
          <w:szCs w:val="28"/>
        </w:rPr>
      </w:pPr>
    </w:p>
    <w:p w14:paraId="6FB9F6FD" w14:textId="77777777" w:rsidR="00F21A31" w:rsidRDefault="00F21A31">
      <w:pPr>
        <w:jc w:val="both"/>
        <w:rPr>
          <w:sz w:val="28"/>
          <w:szCs w:val="28"/>
        </w:rPr>
      </w:pPr>
    </w:p>
    <w:p w14:paraId="0BE78F5E" w14:textId="477115C1" w:rsidR="001D4E51" w:rsidRPr="00A15727" w:rsidRDefault="00F21A31">
      <w:pPr>
        <w:jc w:val="both"/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Good Control Practices</w:t>
      </w:r>
    </w:p>
    <w:p w14:paraId="697BA491" w14:textId="7C802326" w:rsidR="007F54EA" w:rsidRDefault="00F21A31" w:rsidP="00F21A31">
      <w:pPr>
        <w:pStyle w:val="a3"/>
        <w:numPr>
          <w:ilvl w:val="0"/>
          <w:numId w:val="23"/>
        </w:numPr>
        <w:jc w:val="both"/>
        <w:rPr>
          <w:rFonts w:hint="eastAsia"/>
          <w:color w:val="000000" w:themeColor="text1"/>
          <w:sz w:val="28"/>
          <w:szCs w:val="28"/>
          <w:lang w:val="en-US"/>
        </w:rPr>
      </w:pPr>
      <w:r w:rsidRPr="00F21A31">
        <w:rPr>
          <w:color w:val="000000" w:themeColor="text1"/>
          <w:sz w:val="28"/>
          <w:szCs w:val="28"/>
          <w:lang w:val="en-US"/>
        </w:rPr>
        <w:t>With a stringent control mechanism of a bank, there is a good chance that the corrupt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F21A31">
        <w:rPr>
          <w:color w:val="000000" w:themeColor="text1"/>
          <w:sz w:val="28"/>
          <w:szCs w:val="28"/>
          <w:lang w:val="en-US"/>
        </w:rPr>
        <w:t>dealings will be detected. Good control practices include:</w:t>
      </w:r>
    </w:p>
    <w:p w14:paraId="748BBCD9" w14:textId="3063DF14" w:rsidR="00F21A31" w:rsidRPr="00F21A31" w:rsidRDefault="00F21A31" w:rsidP="00F21A31">
      <w:pPr>
        <w:pStyle w:val="a3"/>
        <w:numPr>
          <w:ilvl w:val="0"/>
          <w:numId w:val="24"/>
        </w:numPr>
        <w:jc w:val="both"/>
        <w:rPr>
          <w:color w:val="000000" w:themeColor="text1"/>
          <w:sz w:val="28"/>
          <w:szCs w:val="28"/>
          <w:lang w:val="en-US"/>
        </w:rPr>
      </w:pPr>
      <w:r w:rsidRPr="00F21A31">
        <w:rPr>
          <w:color w:val="000000" w:themeColor="text1"/>
          <w:sz w:val="28"/>
          <w:szCs w:val="28"/>
          <w:lang w:val="en-US"/>
        </w:rPr>
        <w:t>separating credit approval authority from the sta</w:t>
      </w:r>
      <w:r>
        <w:rPr>
          <w:rFonts w:hint="eastAsia"/>
          <w:color w:val="000000" w:themeColor="text1"/>
          <w:sz w:val="28"/>
          <w:szCs w:val="28"/>
          <w:lang w:val="en-US"/>
        </w:rPr>
        <w:t>ff</w:t>
      </w:r>
      <w:r w:rsidRPr="00F21A31">
        <w:rPr>
          <w:color w:val="000000" w:themeColor="text1"/>
          <w:sz w:val="28"/>
          <w:szCs w:val="28"/>
          <w:lang w:val="en-US"/>
        </w:rPr>
        <w:t xml:space="preserve"> who deal directly with customers;</w:t>
      </w:r>
    </w:p>
    <w:p w14:paraId="1CB6E37A" w14:textId="0437BA7B" w:rsidR="00F21A31" w:rsidRPr="00F21A31" w:rsidRDefault="00F21A31" w:rsidP="00F21A31">
      <w:pPr>
        <w:pStyle w:val="a3"/>
        <w:numPr>
          <w:ilvl w:val="0"/>
          <w:numId w:val="24"/>
        </w:numPr>
        <w:jc w:val="both"/>
        <w:rPr>
          <w:color w:val="000000" w:themeColor="text1"/>
          <w:sz w:val="28"/>
          <w:szCs w:val="28"/>
          <w:lang w:val="en-US"/>
        </w:rPr>
      </w:pPr>
      <w:proofErr w:type="gramStart"/>
      <w:r w:rsidRPr="00F21A31">
        <w:rPr>
          <w:color w:val="000000" w:themeColor="text1"/>
          <w:sz w:val="28"/>
          <w:szCs w:val="28"/>
          <w:lang w:val="en-US"/>
        </w:rPr>
        <w:t>conducting</w:t>
      </w:r>
      <w:proofErr w:type="gramEnd"/>
      <w:r w:rsidRPr="00F21A31">
        <w:rPr>
          <w:color w:val="000000" w:themeColor="text1"/>
          <w:sz w:val="28"/>
          <w:szCs w:val="28"/>
          <w:lang w:val="en-US"/>
        </w:rPr>
        <w:t xml:space="preserve"> vigilant due diligence, especially on high credit risk customers. For example,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F21A31">
        <w:rPr>
          <w:color w:val="000000" w:themeColor="text1"/>
          <w:sz w:val="28"/>
          <w:szCs w:val="28"/>
          <w:lang w:val="en-US"/>
        </w:rPr>
        <w:t>verify information provided by customers through the front desk o</w:t>
      </w:r>
      <w:r>
        <w:rPr>
          <w:rFonts w:hint="eastAsia"/>
          <w:color w:val="000000" w:themeColor="text1"/>
          <w:sz w:val="28"/>
          <w:szCs w:val="28"/>
          <w:lang w:val="en-US"/>
        </w:rPr>
        <w:t>ffi</w:t>
      </w:r>
      <w:r w:rsidRPr="00F21A31">
        <w:rPr>
          <w:color w:val="000000" w:themeColor="text1"/>
          <w:sz w:val="28"/>
          <w:szCs w:val="28"/>
          <w:lang w:val="en-US"/>
        </w:rPr>
        <w:t>ce, and conduct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F21A31">
        <w:rPr>
          <w:color w:val="000000" w:themeColor="text1"/>
          <w:sz w:val="28"/>
          <w:szCs w:val="28"/>
          <w:lang w:val="en-US"/>
        </w:rPr>
        <w:t>reference check internally / externally;</w:t>
      </w:r>
    </w:p>
    <w:p w14:paraId="2DCD796A" w14:textId="1FD9107C" w:rsidR="00F21A31" w:rsidRPr="00A15727" w:rsidRDefault="00F21A31" w:rsidP="00F21A31">
      <w:pPr>
        <w:pStyle w:val="a3"/>
        <w:numPr>
          <w:ilvl w:val="0"/>
          <w:numId w:val="24"/>
        </w:numPr>
        <w:jc w:val="both"/>
        <w:rPr>
          <w:color w:val="000000" w:themeColor="text1"/>
          <w:sz w:val="28"/>
          <w:szCs w:val="28"/>
          <w:lang w:val="en-US"/>
        </w:rPr>
      </w:pPr>
      <w:proofErr w:type="gramStart"/>
      <w:r w:rsidRPr="00F21A31">
        <w:rPr>
          <w:color w:val="000000" w:themeColor="text1"/>
          <w:sz w:val="28"/>
          <w:szCs w:val="28"/>
          <w:lang w:val="en-US"/>
        </w:rPr>
        <w:lastRenderedPageBreak/>
        <w:t>conducting</w:t>
      </w:r>
      <w:proofErr w:type="gramEnd"/>
      <w:r w:rsidRPr="00F21A31">
        <w:rPr>
          <w:color w:val="000000" w:themeColor="text1"/>
          <w:sz w:val="28"/>
          <w:szCs w:val="28"/>
          <w:lang w:val="en-US"/>
        </w:rPr>
        <w:t xml:space="preserve"> regular assurance check to detect irregularities/unusual trend, such as a big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F21A31">
        <w:rPr>
          <w:color w:val="000000" w:themeColor="text1"/>
          <w:sz w:val="28"/>
          <w:szCs w:val="28"/>
          <w:lang w:val="en-US"/>
        </w:rPr>
        <w:t>jump in loan applications handled by a single bank o</w:t>
      </w:r>
      <w:r>
        <w:rPr>
          <w:rFonts w:hint="eastAsia"/>
          <w:color w:val="000000" w:themeColor="text1"/>
          <w:sz w:val="28"/>
          <w:szCs w:val="28"/>
          <w:lang w:val="en-US"/>
        </w:rPr>
        <w:t>ffi</w:t>
      </w:r>
      <w:r w:rsidRPr="00F21A31">
        <w:rPr>
          <w:color w:val="000000" w:themeColor="text1"/>
          <w:sz w:val="28"/>
          <w:szCs w:val="28"/>
          <w:lang w:val="en-US"/>
        </w:rPr>
        <w:t>cer within a short period of time.</w:t>
      </w:r>
    </w:p>
    <w:p w14:paraId="526BC153" w14:textId="25146694" w:rsidR="007F54EA" w:rsidRDefault="00F21A31" w:rsidP="00F21A31">
      <w:pPr>
        <w:pStyle w:val="a3"/>
        <w:numPr>
          <w:ilvl w:val="0"/>
          <w:numId w:val="25"/>
        </w:numPr>
        <w:jc w:val="both"/>
        <w:rPr>
          <w:rFonts w:hint="eastAsia"/>
          <w:color w:val="000000" w:themeColor="text1"/>
          <w:sz w:val="28"/>
          <w:szCs w:val="28"/>
          <w:lang w:val="en-US"/>
        </w:rPr>
      </w:pPr>
      <w:r w:rsidRPr="00F21A31">
        <w:rPr>
          <w:color w:val="000000" w:themeColor="text1"/>
          <w:sz w:val="28"/>
          <w:szCs w:val="28"/>
          <w:lang w:val="en-US"/>
        </w:rPr>
        <w:t>Banks should provide an independent, trustworthy and con</w:t>
      </w:r>
      <w:r>
        <w:rPr>
          <w:rFonts w:hint="eastAsia"/>
          <w:color w:val="000000" w:themeColor="text1"/>
          <w:sz w:val="28"/>
          <w:szCs w:val="28"/>
          <w:lang w:val="en-US"/>
        </w:rPr>
        <w:t>fi</w:t>
      </w:r>
      <w:r w:rsidRPr="00F21A31">
        <w:rPr>
          <w:color w:val="000000" w:themeColor="text1"/>
          <w:sz w:val="28"/>
          <w:szCs w:val="28"/>
          <w:lang w:val="en-US"/>
        </w:rPr>
        <w:t>dential channel for reporting</w:t>
      </w:r>
      <w:r w:rsidRPr="00F21A31"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F21A31">
        <w:rPr>
          <w:color w:val="000000" w:themeColor="text1"/>
          <w:sz w:val="28"/>
          <w:szCs w:val="28"/>
          <w:lang w:val="en-US"/>
        </w:rPr>
        <w:t>malpractice, and encourage the sta</w:t>
      </w:r>
      <w:r>
        <w:rPr>
          <w:rFonts w:hint="eastAsia"/>
          <w:color w:val="000000" w:themeColor="text1"/>
          <w:sz w:val="28"/>
          <w:szCs w:val="28"/>
          <w:lang w:val="en-US"/>
        </w:rPr>
        <w:t>ff</w:t>
      </w:r>
      <w:r w:rsidRPr="00F21A31">
        <w:rPr>
          <w:color w:val="000000" w:themeColor="text1"/>
          <w:sz w:val="28"/>
          <w:szCs w:val="28"/>
          <w:lang w:val="en-US"/>
        </w:rPr>
        <w:t xml:space="preserve"> to report any suspected corruption to the ICAC.</w:t>
      </w:r>
    </w:p>
    <w:p w14:paraId="1AB00413" w14:textId="0D6F3F51" w:rsidR="00F21A31" w:rsidRPr="00F21A31" w:rsidRDefault="00F21A31" w:rsidP="00F21A31">
      <w:pPr>
        <w:pStyle w:val="a3"/>
        <w:numPr>
          <w:ilvl w:val="0"/>
          <w:numId w:val="25"/>
        </w:numPr>
        <w:jc w:val="both"/>
        <w:rPr>
          <w:color w:val="000000" w:themeColor="text1"/>
          <w:sz w:val="28"/>
          <w:szCs w:val="28"/>
          <w:lang w:val="en-US"/>
        </w:rPr>
      </w:pPr>
      <w:r w:rsidRPr="00F21A31">
        <w:rPr>
          <w:color w:val="000000" w:themeColor="text1"/>
          <w:sz w:val="28"/>
          <w:szCs w:val="28"/>
          <w:lang w:val="en-US"/>
        </w:rPr>
        <w:t>Banks should report to the ICAC as soon as possible when corruption is suspected. Loud and</w:t>
      </w:r>
      <w:r w:rsidRPr="00F21A31"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F21A31">
        <w:rPr>
          <w:color w:val="000000" w:themeColor="text1"/>
          <w:sz w:val="28"/>
          <w:szCs w:val="28"/>
          <w:lang w:val="en-US"/>
        </w:rPr>
        <w:t>clear top-level commitment to business ethics, professional integrity and zero tolerance of</w:t>
      </w:r>
      <w:r w:rsidRPr="00F21A31"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F21A31">
        <w:rPr>
          <w:color w:val="000000" w:themeColor="text1"/>
          <w:sz w:val="28"/>
          <w:szCs w:val="28"/>
          <w:lang w:val="en-US"/>
        </w:rPr>
        <w:t xml:space="preserve">corruption drives ethical </w:t>
      </w:r>
      <w:proofErr w:type="spellStart"/>
      <w:r w:rsidRPr="00F21A31">
        <w:rPr>
          <w:color w:val="000000" w:themeColor="text1"/>
          <w:sz w:val="28"/>
          <w:szCs w:val="28"/>
          <w:lang w:val="en-US"/>
        </w:rPr>
        <w:t>behaviour</w:t>
      </w:r>
      <w:proofErr w:type="spellEnd"/>
      <w:r w:rsidRPr="00F21A31">
        <w:rPr>
          <w:color w:val="000000" w:themeColor="text1"/>
          <w:sz w:val="28"/>
          <w:szCs w:val="28"/>
          <w:lang w:val="en-US"/>
        </w:rPr>
        <w:t xml:space="preserve"> of an </w:t>
      </w:r>
      <w:proofErr w:type="spellStart"/>
      <w:r w:rsidRPr="00F21A31">
        <w:rPr>
          <w:color w:val="000000" w:themeColor="text1"/>
          <w:sz w:val="28"/>
          <w:szCs w:val="28"/>
          <w:lang w:val="en-US"/>
        </w:rPr>
        <w:t>organisation</w:t>
      </w:r>
      <w:proofErr w:type="spellEnd"/>
      <w:r w:rsidRPr="00F21A31">
        <w:rPr>
          <w:color w:val="000000" w:themeColor="text1"/>
          <w:sz w:val="28"/>
          <w:szCs w:val="28"/>
          <w:lang w:val="en-US"/>
        </w:rPr>
        <w:t xml:space="preserve"> and its members.</w:t>
      </w:r>
    </w:p>
    <w:p w14:paraId="6D2112B6" w14:textId="5AD162F0" w:rsidR="00FA708F" w:rsidRPr="00A15727" w:rsidRDefault="00FA708F" w:rsidP="00686599">
      <w:pPr>
        <w:pStyle w:val="a3"/>
        <w:ind w:left="0"/>
        <w:jc w:val="both"/>
        <w:rPr>
          <w:color w:val="0070C0"/>
          <w:sz w:val="28"/>
          <w:szCs w:val="28"/>
          <w:lang w:val="en-US"/>
        </w:rPr>
      </w:pPr>
    </w:p>
    <w:p w14:paraId="797C8C1D" w14:textId="77777777" w:rsidR="00686599" w:rsidRPr="00A15727" w:rsidRDefault="00686599" w:rsidP="001C1238">
      <w:pPr>
        <w:jc w:val="both"/>
        <w:rPr>
          <w:sz w:val="28"/>
          <w:szCs w:val="28"/>
          <w:bdr w:val="single" w:sz="4" w:space="0" w:color="auto"/>
        </w:rPr>
      </w:pPr>
    </w:p>
    <w:p w14:paraId="10358DA0" w14:textId="7EB03088" w:rsidR="001D4E51" w:rsidRPr="00A15727" w:rsidRDefault="00F21A31" w:rsidP="00F21A31">
      <w:pPr>
        <w:jc w:val="both"/>
        <w:rPr>
          <w:b/>
          <w:bCs/>
          <w:sz w:val="28"/>
          <w:szCs w:val="28"/>
        </w:rPr>
      </w:pPr>
      <w:r w:rsidRPr="00F21A31">
        <w:rPr>
          <w:b/>
          <w:bCs/>
          <w:sz w:val="28"/>
          <w:szCs w:val="28"/>
        </w:rPr>
        <w:t>Ethics Promotion Programme</w:t>
      </w:r>
      <w:r>
        <w:rPr>
          <w:rFonts w:hint="eastAsia"/>
          <w:b/>
          <w:bCs/>
          <w:sz w:val="28"/>
          <w:szCs w:val="28"/>
        </w:rPr>
        <w:t xml:space="preserve"> </w:t>
      </w:r>
      <w:r w:rsidRPr="00F21A31">
        <w:rPr>
          <w:b/>
          <w:bCs/>
          <w:sz w:val="28"/>
          <w:szCs w:val="28"/>
        </w:rPr>
        <w:t>for the Banking Industry</w:t>
      </w:r>
    </w:p>
    <w:p w14:paraId="311430BE" w14:textId="37078743" w:rsidR="007F54EA" w:rsidRDefault="00F21A31" w:rsidP="00F21A31">
      <w:pPr>
        <w:pStyle w:val="a3"/>
        <w:ind w:left="0"/>
        <w:jc w:val="both"/>
        <w:rPr>
          <w:rFonts w:hint="eastAsia"/>
          <w:color w:val="000000" w:themeColor="text1"/>
          <w:sz w:val="28"/>
          <w:szCs w:val="28"/>
          <w:lang w:val="en-US"/>
        </w:rPr>
      </w:pPr>
      <w:r w:rsidRPr="00F21A31">
        <w:rPr>
          <w:color w:val="000000" w:themeColor="text1"/>
          <w:sz w:val="28"/>
          <w:szCs w:val="28"/>
          <w:lang w:val="en-US"/>
        </w:rPr>
        <w:t>A sound, reliable and e</w:t>
      </w:r>
      <w:r>
        <w:rPr>
          <w:rFonts w:hint="eastAsia"/>
          <w:color w:val="000000" w:themeColor="text1"/>
          <w:sz w:val="28"/>
          <w:szCs w:val="28"/>
          <w:lang w:val="en-US"/>
        </w:rPr>
        <w:t>ffi</w:t>
      </w:r>
      <w:r w:rsidRPr="00F21A31">
        <w:rPr>
          <w:color w:val="000000" w:themeColor="text1"/>
          <w:sz w:val="28"/>
          <w:szCs w:val="28"/>
          <w:lang w:val="en-US"/>
        </w:rPr>
        <w:t xml:space="preserve">cient banking system and </w:t>
      </w:r>
      <w:r>
        <w:rPr>
          <w:rFonts w:hint="eastAsia"/>
          <w:color w:val="000000" w:themeColor="text1"/>
          <w:sz w:val="28"/>
          <w:szCs w:val="28"/>
          <w:lang w:val="en-US"/>
        </w:rPr>
        <w:t>fi</w:t>
      </w:r>
      <w:r w:rsidRPr="00F21A31">
        <w:rPr>
          <w:color w:val="000000" w:themeColor="text1"/>
          <w:sz w:val="28"/>
          <w:szCs w:val="28"/>
          <w:lang w:val="en-US"/>
        </w:rPr>
        <w:t>nancial market requires solid probity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F21A31">
        <w:rPr>
          <w:color w:val="000000" w:themeColor="text1"/>
          <w:sz w:val="28"/>
          <w:szCs w:val="28"/>
          <w:lang w:val="en-US"/>
        </w:rPr>
        <w:t>culture and high ethical standards of every banking practitioner. The Centre will launch the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F21A31">
        <w:rPr>
          <w:color w:val="000000" w:themeColor="text1"/>
          <w:sz w:val="28"/>
          <w:szCs w:val="28"/>
          <w:lang w:val="en-US"/>
        </w:rPr>
        <w:t xml:space="preserve">Ethics Promotion </w:t>
      </w:r>
      <w:proofErr w:type="spellStart"/>
      <w:r w:rsidRPr="00F21A31">
        <w:rPr>
          <w:color w:val="000000" w:themeColor="text1"/>
          <w:sz w:val="28"/>
          <w:szCs w:val="28"/>
          <w:lang w:val="en-US"/>
        </w:rPr>
        <w:t>Programme</w:t>
      </w:r>
      <w:proofErr w:type="spellEnd"/>
      <w:r w:rsidRPr="00F21A31">
        <w:rPr>
          <w:color w:val="000000" w:themeColor="text1"/>
          <w:sz w:val="28"/>
          <w:szCs w:val="28"/>
          <w:lang w:val="en-US"/>
        </w:rPr>
        <w:t xml:space="preserve"> for the Banking Industry in 2022/23 to promote professional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F21A31">
        <w:rPr>
          <w:color w:val="000000" w:themeColor="text1"/>
          <w:sz w:val="28"/>
          <w:szCs w:val="28"/>
          <w:lang w:val="en-US"/>
        </w:rPr>
        <w:t>ethics among banking practitioners, to enhance their understanding of the anti-bribery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F21A31">
        <w:rPr>
          <w:color w:val="000000" w:themeColor="text1"/>
          <w:sz w:val="28"/>
          <w:szCs w:val="28"/>
          <w:lang w:val="en-US"/>
        </w:rPr>
        <w:t xml:space="preserve">legislation and to help </w:t>
      </w:r>
      <w:r w:rsidR="007D2736">
        <w:rPr>
          <w:rFonts w:hint="eastAsia"/>
          <w:color w:val="000000" w:themeColor="text1"/>
          <w:sz w:val="28"/>
          <w:szCs w:val="28"/>
          <w:lang w:val="en-US"/>
        </w:rPr>
        <w:t>fi</w:t>
      </w:r>
      <w:r w:rsidRPr="00F21A31">
        <w:rPr>
          <w:color w:val="000000" w:themeColor="text1"/>
          <w:sz w:val="28"/>
          <w:szCs w:val="28"/>
          <w:lang w:val="en-US"/>
        </w:rPr>
        <w:t>nancial institutions fortify their integrity culture.</w:t>
      </w:r>
    </w:p>
    <w:p w14:paraId="36DCF82C" w14:textId="77777777" w:rsidR="007D2736" w:rsidRDefault="007D2736" w:rsidP="00F21A31">
      <w:pPr>
        <w:pStyle w:val="a3"/>
        <w:ind w:left="0"/>
        <w:jc w:val="both"/>
        <w:rPr>
          <w:rFonts w:hint="eastAsia"/>
          <w:color w:val="000000" w:themeColor="text1"/>
          <w:sz w:val="28"/>
          <w:szCs w:val="28"/>
          <w:lang w:val="en-US"/>
        </w:rPr>
      </w:pPr>
    </w:p>
    <w:p w14:paraId="562979DD" w14:textId="5C84472F" w:rsidR="007D2736" w:rsidRPr="00A15727" w:rsidRDefault="007D2736" w:rsidP="00F21A31">
      <w:pPr>
        <w:pStyle w:val="a3"/>
        <w:ind w:left="0"/>
        <w:jc w:val="both"/>
        <w:rPr>
          <w:color w:val="000000" w:themeColor="text1"/>
          <w:sz w:val="28"/>
          <w:szCs w:val="28"/>
          <w:lang w:val="en-US"/>
        </w:rPr>
      </w:pPr>
      <w:r w:rsidRPr="007D2736">
        <w:rPr>
          <w:color w:val="000000" w:themeColor="text1"/>
          <w:sz w:val="28"/>
          <w:szCs w:val="28"/>
          <w:lang w:val="en-US"/>
        </w:rPr>
        <w:t>Major components include:</w:t>
      </w:r>
    </w:p>
    <w:p w14:paraId="5D78AD36" w14:textId="76048FB4" w:rsidR="00A15727" w:rsidRDefault="007D2736" w:rsidP="007D2736">
      <w:pPr>
        <w:pStyle w:val="a3"/>
        <w:numPr>
          <w:ilvl w:val="0"/>
          <w:numId w:val="26"/>
        </w:numPr>
        <w:jc w:val="both"/>
        <w:rPr>
          <w:rFonts w:hint="eastAsia"/>
          <w:color w:val="000000" w:themeColor="text1"/>
          <w:sz w:val="28"/>
          <w:szCs w:val="28"/>
          <w:lang w:val="en-US"/>
        </w:rPr>
      </w:pPr>
      <w:r w:rsidRPr="007D2736">
        <w:rPr>
          <w:color w:val="000000" w:themeColor="text1"/>
          <w:sz w:val="28"/>
          <w:szCs w:val="28"/>
          <w:lang w:val="en-US"/>
        </w:rPr>
        <w:t>New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D2736">
        <w:rPr>
          <w:color w:val="000000" w:themeColor="text1"/>
          <w:sz w:val="28"/>
          <w:szCs w:val="28"/>
          <w:lang w:val="en-US"/>
        </w:rPr>
        <w:t>self-learning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D2736">
        <w:rPr>
          <w:color w:val="000000" w:themeColor="text1"/>
          <w:sz w:val="28"/>
          <w:szCs w:val="28"/>
          <w:lang w:val="en-US"/>
        </w:rPr>
        <w:t>materials for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D2736">
        <w:rPr>
          <w:color w:val="000000" w:themeColor="text1"/>
          <w:sz w:val="28"/>
          <w:szCs w:val="28"/>
          <w:lang w:val="en-US"/>
        </w:rPr>
        <w:t>frontline sta</w:t>
      </w:r>
      <w:r w:rsidRPr="007D2736">
        <w:rPr>
          <w:color w:val="000000" w:themeColor="text1"/>
          <w:sz w:val="28"/>
          <w:szCs w:val="28"/>
          <w:lang w:val="en-US"/>
        </w:rPr>
        <w:softHyphen/>
      </w:r>
      <w:r>
        <w:rPr>
          <w:rFonts w:hint="eastAsia"/>
          <w:color w:val="000000" w:themeColor="text1"/>
          <w:sz w:val="28"/>
          <w:szCs w:val="28"/>
          <w:lang w:val="en-US"/>
        </w:rPr>
        <w:t>ff</w:t>
      </w:r>
    </w:p>
    <w:p w14:paraId="2809F1FD" w14:textId="3307D349" w:rsidR="007D2736" w:rsidRDefault="007D2736" w:rsidP="007D2736">
      <w:pPr>
        <w:pStyle w:val="a3"/>
        <w:numPr>
          <w:ilvl w:val="0"/>
          <w:numId w:val="26"/>
        </w:numPr>
        <w:jc w:val="both"/>
        <w:rPr>
          <w:rFonts w:hint="eastAsia"/>
          <w:color w:val="000000" w:themeColor="text1"/>
          <w:sz w:val="28"/>
          <w:szCs w:val="28"/>
          <w:lang w:val="en-US"/>
        </w:rPr>
      </w:pPr>
      <w:r w:rsidRPr="007D2736">
        <w:rPr>
          <w:color w:val="000000" w:themeColor="text1"/>
          <w:sz w:val="28"/>
          <w:szCs w:val="28"/>
          <w:lang w:val="en-US"/>
        </w:rPr>
        <w:t>Updated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D2736">
        <w:rPr>
          <w:color w:val="000000" w:themeColor="text1"/>
          <w:sz w:val="28"/>
          <w:szCs w:val="28"/>
          <w:lang w:val="en-US"/>
        </w:rPr>
        <w:t>practical guide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D2736">
        <w:rPr>
          <w:color w:val="000000" w:themeColor="text1"/>
          <w:sz w:val="28"/>
          <w:szCs w:val="28"/>
          <w:lang w:val="en-US"/>
        </w:rPr>
        <w:t>for bank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D2736">
        <w:rPr>
          <w:color w:val="000000" w:themeColor="text1"/>
          <w:sz w:val="28"/>
          <w:szCs w:val="28"/>
          <w:lang w:val="en-US"/>
        </w:rPr>
        <w:t>managers</w:t>
      </w:r>
    </w:p>
    <w:p w14:paraId="4E4157F5" w14:textId="52226802" w:rsidR="007D2736" w:rsidRDefault="007D2736" w:rsidP="007D2736">
      <w:pPr>
        <w:pStyle w:val="a3"/>
        <w:numPr>
          <w:ilvl w:val="0"/>
          <w:numId w:val="26"/>
        </w:numPr>
        <w:jc w:val="both"/>
        <w:rPr>
          <w:rFonts w:hint="eastAsia"/>
          <w:color w:val="000000" w:themeColor="text1"/>
          <w:sz w:val="28"/>
          <w:szCs w:val="28"/>
          <w:lang w:val="en-US"/>
        </w:rPr>
      </w:pPr>
      <w:r w:rsidRPr="007D2736">
        <w:rPr>
          <w:color w:val="000000" w:themeColor="text1"/>
          <w:sz w:val="28"/>
          <w:szCs w:val="28"/>
          <w:lang w:val="en-US"/>
        </w:rPr>
        <w:t>Integrity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D2736">
        <w:rPr>
          <w:color w:val="000000" w:themeColor="text1"/>
          <w:sz w:val="28"/>
          <w:szCs w:val="28"/>
          <w:lang w:val="en-US"/>
        </w:rPr>
        <w:t>seminars for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D2736">
        <w:rPr>
          <w:color w:val="000000" w:themeColor="text1"/>
          <w:sz w:val="28"/>
          <w:szCs w:val="28"/>
          <w:lang w:val="en-US"/>
        </w:rPr>
        <w:t>banking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D2736">
        <w:rPr>
          <w:color w:val="000000" w:themeColor="text1"/>
          <w:sz w:val="28"/>
          <w:szCs w:val="28"/>
          <w:lang w:val="en-US"/>
        </w:rPr>
        <w:t>practitioners</w:t>
      </w:r>
    </w:p>
    <w:p w14:paraId="0CFD02CD" w14:textId="118FA399" w:rsidR="007D2736" w:rsidRPr="00A15727" w:rsidRDefault="007D2736" w:rsidP="007D2736">
      <w:pPr>
        <w:pStyle w:val="a3"/>
        <w:numPr>
          <w:ilvl w:val="0"/>
          <w:numId w:val="26"/>
        </w:numPr>
        <w:jc w:val="both"/>
        <w:rPr>
          <w:color w:val="000000" w:themeColor="text1"/>
          <w:sz w:val="28"/>
          <w:szCs w:val="28"/>
          <w:lang w:val="en-US"/>
        </w:rPr>
      </w:pPr>
      <w:r w:rsidRPr="007D2736">
        <w:rPr>
          <w:color w:val="000000" w:themeColor="text1"/>
          <w:sz w:val="28"/>
          <w:szCs w:val="28"/>
          <w:lang w:val="en-US"/>
        </w:rPr>
        <w:t>Sharing session(s)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D2736">
        <w:rPr>
          <w:color w:val="000000" w:themeColor="text1"/>
          <w:sz w:val="28"/>
          <w:szCs w:val="28"/>
          <w:lang w:val="en-US"/>
        </w:rPr>
        <w:t>for members of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D2736">
        <w:rPr>
          <w:color w:val="000000" w:themeColor="text1"/>
          <w:sz w:val="28"/>
          <w:szCs w:val="28"/>
          <w:lang w:val="en-US"/>
        </w:rPr>
        <w:t>Corruption Prevention</w:t>
      </w:r>
      <w:r>
        <w:rPr>
          <w:rFonts w:hint="eastAsia"/>
          <w:color w:val="000000" w:themeColor="text1"/>
          <w:sz w:val="28"/>
          <w:szCs w:val="28"/>
          <w:lang w:val="en-US"/>
        </w:rPr>
        <w:t xml:space="preserve"> </w:t>
      </w:r>
      <w:r w:rsidRPr="007D2736">
        <w:rPr>
          <w:color w:val="000000" w:themeColor="text1"/>
          <w:sz w:val="28"/>
          <w:szCs w:val="28"/>
          <w:lang w:val="en-US"/>
        </w:rPr>
        <w:t>Network for Banks</w:t>
      </w:r>
    </w:p>
    <w:p w14:paraId="42CF4C10" w14:textId="77777777" w:rsidR="007D2736" w:rsidRDefault="007D2736" w:rsidP="006F4FB5">
      <w:pPr>
        <w:pStyle w:val="a3"/>
        <w:ind w:left="0"/>
        <w:jc w:val="both"/>
        <w:rPr>
          <w:rFonts w:hint="eastAsia"/>
          <w:color w:val="000000" w:themeColor="text1"/>
          <w:sz w:val="28"/>
          <w:szCs w:val="28"/>
          <w:lang w:val="en-US"/>
        </w:rPr>
      </w:pPr>
    </w:p>
    <w:p w14:paraId="48500D89" w14:textId="5497B61B" w:rsidR="007F54EA" w:rsidRPr="007D2736" w:rsidRDefault="007D2736" w:rsidP="00A15727">
      <w:pPr>
        <w:pStyle w:val="a3"/>
        <w:ind w:left="0"/>
        <w:jc w:val="both"/>
        <w:rPr>
          <w:b/>
          <w:color w:val="000000" w:themeColor="text1"/>
          <w:sz w:val="28"/>
          <w:szCs w:val="28"/>
          <w:lang w:val="en-US"/>
        </w:rPr>
      </w:pPr>
      <w:r w:rsidRPr="007D2736">
        <w:rPr>
          <w:b/>
          <w:color w:val="000000" w:themeColor="text1"/>
          <w:sz w:val="28"/>
          <w:szCs w:val="28"/>
          <w:lang w:val="en-US"/>
        </w:rPr>
        <w:t>Stay tuned for our announcements!</w:t>
      </w:r>
    </w:p>
    <w:p w14:paraId="5B1B7B24" w14:textId="7B2C66E4" w:rsidR="007F54EA" w:rsidRPr="00A15727" w:rsidRDefault="007D2736" w:rsidP="00A15727">
      <w:pPr>
        <w:pStyle w:val="a3"/>
        <w:ind w:left="0"/>
        <w:jc w:val="both"/>
        <w:rPr>
          <w:color w:val="000000" w:themeColor="text1"/>
          <w:sz w:val="28"/>
          <w:szCs w:val="28"/>
          <w:lang w:val="en-US"/>
        </w:rPr>
      </w:pPr>
      <w:r w:rsidRPr="00A15727">
        <w:rPr>
          <w:rFonts w:hint="eastAsia"/>
          <w:noProof/>
          <w:sz w:val="28"/>
          <w:szCs w:val="28"/>
          <w:lang w:val="en-US"/>
        </w:rPr>
        <w:drawing>
          <wp:anchor distT="0" distB="0" distL="114300" distR="114300" simplePos="0" relativeHeight="251662336" behindDoc="1" locked="0" layoutInCell="1" allowOverlap="1" wp14:anchorId="039301F7" wp14:editId="47F0C7C3">
            <wp:simplePos x="0" y="0"/>
            <wp:positionH relativeFrom="column">
              <wp:posOffset>-116205</wp:posOffset>
            </wp:positionH>
            <wp:positionV relativeFrom="paragraph">
              <wp:posOffset>451662</wp:posOffset>
            </wp:positionV>
            <wp:extent cx="2137144" cy="1133046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7020-touch-up-existing-BEDC-logo_with icac 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144" cy="1133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color w:val="000000" w:themeColor="text1"/>
          <w:sz w:val="28"/>
          <w:szCs w:val="28"/>
          <w:lang w:val="en-US"/>
        </w:rPr>
        <w:t>Su</w:t>
      </w:r>
      <w:r w:rsidR="007F54EA" w:rsidRPr="00A15727">
        <w:rPr>
          <w:color w:val="000000" w:themeColor="text1"/>
          <w:sz w:val="28"/>
          <w:szCs w:val="28"/>
          <w:lang w:val="en-US"/>
        </w:rPr>
        <w:t xml:space="preserve">bscribe to our </w:t>
      </w:r>
      <w:hyperlink r:id="rId10" w:history="1">
        <w:r w:rsidR="007F54EA" w:rsidRPr="002E119A">
          <w:rPr>
            <w:rStyle w:val="a6"/>
            <w:sz w:val="28"/>
            <w:szCs w:val="28"/>
            <w:lang w:val="en-US"/>
          </w:rPr>
          <w:t>e-news</w:t>
        </w:r>
      </w:hyperlink>
      <w:r w:rsidR="007F54EA" w:rsidRPr="00A15727">
        <w:rPr>
          <w:color w:val="000000" w:themeColor="text1"/>
          <w:sz w:val="28"/>
          <w:szCs w:val="28"/>
          <w:lang w:val="en-US"/>
        </w:rPr>
        <w:t xml:space="preserve"> and follow our </w:t>
      </w:r>
      <w:hyperlink r:id="rId11" w:history="1">
        <w:r w:rsidR="007F54EA" w:rsidRPr="00670600">
          <w:rPr>
            <w:rStyle w:val="a6"/>
            <w:sz w:val="28"/>
            <w:szCs w:val="28"/>
            <w:lang w:val="en-US"/>
          </w:rPr>
          <w:t>LinkedIn page</w:t>
        </w:r>
      </w:hyperlink>
      <w:r w:rsidR="007F54EA" w:rsidRPr="00A15727">
        <w:rPr>
          <w:color w:val="000000" w:themeColor="text1"/>
          <w:sz w:val="28"/>
          <w:szCs w:val="28"/>
          <w:lang w:val="en-US"/>
        </w:rPr>
        <w:t xml:space="preserve"> for our latest training resources,</w:t>
      </w:r>
      <w:r w:rsidR="006F4FB5" w:rsidRPr="00A15727">
        <w:rPr>
          <w:color w:val="000000" w:themeColor="text1"/>
          <w:sz w:val="28"/>
          <w:szCs w:val="28"/>
          <w:lang w:val="en-US"/>
        </w:rPr>
        <w:t xml:space="preserve"> </w:t>
      </w:r>
      <w:r w:rsidR="007F54EA" w:rsidRPr="00A15727">
        <w:rPr>
          <w:color w:val="000000" w:themeColor="text1"/>
          <w:sz w:val="28"/>
          <w:szCs w:val="28"/>
          <w:lang w:val="en-US"/>
        </w:rPr>
        <w:t xml:space="preserve">news and activities. </w:t>
      </w:r>
    </w:p>
    <w:p w14:paraId="16DF2990" w14:textId="5853A6AD" w:rsidR="00F0564A" w:rsidRDefault="007D2736" w:rsidP="007D2736">
      <w:pPr>
        <w:spacing w:after="0" w:line="240" w:lineRule="auto"/>
        <w:ind w:left="3402" w:hanging="187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Hon</w:t>
      </w:r>
      <w:r w:rsidR="00F0564A" w:rsidRPr="00A15727">
        <w:rPr>
          <w:rFonts w:hint="eastAsia"/>
          <w:sz w:val="28"/>
          <w:szCs w:val="28"/>
        </w:rPr>
        <w:t>g Kong Business Ethics Development Centre</w:t>
      </w:r>
      <w:r w:rsidR="00F0564A" w:rsidRPr="00A15727">
        <w:rPr>
          <w:sz w:val="28"/>
          <w:szCs w:val="28"/>
        </w:rPr>
        <w:t xml:space="preserve"> </w:t>
      </w:r>
    </w:p>
    <w:p w14:paraId="6E73A8EC" w14:textId="7BD0F682" w:rsidR="00A15727" w:rsidRDefault="00A15727" w:rsidP="007D2736">
      <w:pPr>
        <w:spacing w:after="0" w:line="240" w:lineRule="auto"/>
        <w:ind w:left="3402" w:hanging="187"/>
        <w:jc w:val="both"/>
        <w:rPr>
          <w:sz w:val="28"/>
          <w:szCs w:val="28"/>
        </w:rPr>
      </w:pPr>
      <w:r>
        <w:rPr>
          <w:sz w:val="28"/>
          <w:szCs w:val="28"/>
        </w:rPr>
        <w:t>Service Hotline: (852) 2826 3288</w:t>
      </w:r>
    </w:p>
    <w:p w14:paraId="13DC0C4F" w14:textId="46650E86" w:rsidR="00A15727" w:rsidRDefault="00A15727" w:rsidP="007D2736">
      <w:pPr>
        <w:spacing w:after="0" w:line="240" w:lineRule="auto"/>
        <w:ind w:left="3402" w:hanging="187"/>
        <w:jc w:val="both"/>
        <w:rPr>
          <w:sz w:val="28"/>
          <w:szCs w:val="28"/>
        </w:rPr>
      </w:pPr>
      <w:r>
        <w:rPr>
          <w:sz w:val="28"/>
          <w:szCs w:val="28"/>
        </w:rPr>
        <w:t>(Mon – Fri, 9am – 6pm, except public holidays)</w:t>
      </w:r>
    </w:p>
    <w:p w14:paraId="2FF43369" w14:textId="2DEAFA2E" w:rsidR="00A15727" w:rsidRPr="00A15727" w:rsidRDefault="00A15727" w:rsidP="007D2736">
      <w:pPr>
        <w:spacing w:after="0" w:line="240" w:lineRule="auto"/>
        <w:ind w:left="3402" w:hanging="187"/>
        <w:jc w:val="both"/>
        <w:rPr>
          <w:sz w:val="28"/>
          <w:szCs w:val="28"/>
        </w:rPr>
      </w:pPr>
      <w:r>
        <w:rPr>
          <w:sz w:val="28"/>
          <w:szCs w:val="28"/>
        </w:rPr>
        <w:t>E-mail: hkbedc@crd.icac.org.hk</w:t>
      </w:r>
    </w:p>
    <w:p w14:paraId="7230D59A" w14:textId="77777777" w:rsidR="00F0564A" w:rsidRPr="00A15727" w:rsidRDefault="00F0564A" w:rsidP="009B4DC2">
      <w:pPr>
        <w:jc w:val="both"/>
        <w:rPr>
          <w:sz w:val="28"/>
          <w:szCs w:val="28"/>
        </w:rPr>
      </w:pPr>
    </w:p>
    <w:p w14:paraId="524967F4" w14:textId="112BEDE9" w:rsidR="002D43BD" w:rsidRPr="00A15727" w:rsidRDefault="00EC240E" w:rsidP="007F54EA">
      <w:pPr>
        <w:jc w:val="center"/>
        <w:rPr>
          <w:sz w:val="28"/>
          <w:szCs w:val="28"/>
        </w:rPr>
      </w:pPr>
      <w:r w:rsidRPr="00A15727">
        <w:rPr>
          <w:sz w:val="28"/>
          <w:szCs w:val="28"/>
        </w:rPr>
        <w:t>*</w:t>
      </w:r>
      <w:r w:rsidRPr="00A15727">
        <w:rPr>
          <w:sz w:val="28"/>
          <w:szCs w:val="28"/>
        </w:rPr>
        <w:tab/>
        <w:t>*</w:t>
      </w:r>
      <w:r w:rsidR="00BD5006" w:rsidRPr="00A15727">
        <w:rPr>
          <w:sz w:val="28"/>
          <w:szCs w:val="28"/>
        </w:rPr>
        <w:tab/>
        <w:t>*</w:t>
      </w:r>
    </w:p>
    <w:sectPr w:rsidR="002D43BD" w:rsidRPr="00A157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A437F0" w14:textId="77777777" w:rsidR="00D847B2" w:rsidRDefault="00D847B2" w:rsidP="00213279">
      <w:pPr>
        <w:spacing w:after="0" w:line="240" w:lineRule="auto"/>
      </w:pPr>
      <w:r>
        <w:separator/>
      </w:r>
    </w:p>
  </w:endnote>
  <w:endnote w:type="continuationSeparator" w:id="0">
    <w:p w14:paraId="754AECF8" w14:textId="77777777" w:rsidR="00D847B2" w:rsidRDefault="00D847B2" w:rsidP="0021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yriadPro-I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DE6AAC" w14:textId="77777777" w:rsidR="00D847B2" w:rsidRDefault="00D847B2" w:rsidP="00213279">
      <w:pPr>
        <w:spacing w:after="0" w:line="240" w:lineRule="auto"/>
      </w:pPr>
      <w:r>
        <w:separator/>
      </w:r>
    </w:p>
  </w:footnote>
  <w:footnote w:type="continuationSeparator" w:id="0">
    <w:p w14:paraId="22403644" w14:textId="77777777" w:rsidR="00D847B2" w:rsidRDefault="00D847B2" w:rsidP="00213279">
      <w:pPr>
        <w:spacing w:after="0" w:line="240" w:lineRule="auto"/>
      </w:pPr>
      <w:r>
        <w:continuationSeparator/>
      </w:r>
    </w:p>
  </w:footnote>
  <w:footnote w:id="1">
    <w:p w14:paraId="56CBDA69" w14:textId="77777777" w:rsidR="00F21A31" w:rsidRDefault="00F21A31" w:rsidP="00F21A31">
      <w:pPr>
        <w:widowControl w:val="0"/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1D1D1B"/>
          <w:sz w:val="16"/>
          <w:szCs w:val="16"/>
          <w:lang w:val="en-US"/>
        </w:rPr>
      </w:pPr>
      <w:r>
        <w:rPr>
          <w:rStyle w:val="aff2"/>
        </w:rPr>
        <w:footnoteRef/>
      </w:r>
      <w:r>
        <w:t xml:space="preserve"> </w:t>
      </w:r>
      <w:r>
        <w:rPr>
          <w:rFonts w:ascii="MyriadPro-It" w:hAnsi="MyriadPro-It" w:cs="MyriadPro-It"/>
          <w:i/>
          <w:iCs/>
          <w:color w:val="1D1D1B"/>
          <w:sz w:val="16"/>
          <w:szCs w:val="16"/>
          <w:lang w:val="en-US"/>
        </w:rPr>
        <w:t>HKMA’s circular, Engagement of Intermediaries by Authorized Institutions (30.11.2016)</w:t>
      </w:r>
    </w:p>
    <w:p w14:paraId="3F513419" w14:textId="6586CA28" w:rsidR="00F21A31" w:rsidRDefault="00F21A31" w:rsidP="00F21A31">
      <w:pPr>
        <w:pStyle w:val="aff0"/>
        <w:rPr>
          <w:rFonts w:hint="eastAsia"/>
        </w:rPr>
      </w:pPr>
      <w:r>
        <w:rPr>
          <w:rFonts w:ascii="MyriadPro-Regular" w:hAnsi="MyriadPro-Regular" w:cs="MyriadPro-Regular"/>
          <w:color w:val="1D1D1B"/>
          <w:sz w:val="16"/>
          <w:szCs w:val="16"/>
          <w:lang w:val="en-US"/>
        </w:rPr>
        <w:t>(https://www.hkma.gov.hk/media/eng/doc/key-information/guidelines-and-circular/2016/20161130e1.pdf)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68F"/>
    <w:multiLevelType w:val="hybridMultilevel"/>
    <w:tmpl w:val="5BA2D55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EF6384"/>
    <w:multiLevelType w:val="hybridMultilevel"/>
    <w:tmpl w:val="2390D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054DB"/>
    <w:multiLevelType w:val="hybridMultilevel"/>
    <w:tmpl w:val="3F90DA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8564771"/>
    <w:multiLevelType w:val="hybridMultilevel"/>
    <w:tmpl w:val="F1226D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BE85BCF"/>
    <w:multiLevelType w:val="hybridMultilevel"/>
    <w:tmpl w:val="F7FC03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E773B5"/>
    <w:multiLevelType w:val="hybridMultilevel"/>
    <w:tmpl w:val="90CC5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8EB7C35"/>
    <w:multiLevelType w:val="hybridMultilevel"/>
    <w:tmpl w:val="8118F2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A7A46E9"/>
    <w:multiLevelType w:val="hybridMultilevel"/>
    <w:tmpl w:val="855CBC8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CC1349E"/>
    <w:multiLevelType w:val="hybridMultilevel"/>
    <w:tmpl w:val="A8B6BB32"/>
    <w:lvl w:ilvl="0" w:tplc="0409000B">
      <w:start w:val="1"/>
      <w:numFmt w:val="bullet"/>
      <w:lvlText w:val=""/>
      <w:lvlJc w:val="left"/>
      <w:pPr>
        <w:ind w:left="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80"/>
      </w:pPr>
      <w:rPr>
        <w:rFonts w:ascii="Wingdings" w:hAnsi="Wingdings" w:hint="default"/>
      </w:rPr>
    </w:lvl>
  </w:abstractNum>
  <w:abstractNum w:abstractNumId="9">
    <w:nsid w:val="36580381"/>
    <w:multiLevelType w:val="hybridMultilevel"/>
    <w:tmpl w:val="2DEC14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852184"/>
    <w:multiLevelType w:val="hybridMultilevel"/>
    <w:tmpl w:val="2154EA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DEA0446"/>
    <w:multiLevelType w:val="hybridMultilevel"/>
    <w:tmpl w:val="2988D3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7A081A"/>
    <w:multiLevelType w:val="hybridMultilevel"/>
    <w:tmpl w:val="DEB8DA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49EF1060"/>
    <w:multiLevelType w:val="hybridMultilevel"/>
    <w:tmpl w:val="BF941F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F44B10"/>
    <w:multiLevelType w:val="hybridMultilevel"/>
    <w:tmpl w:val="E6FE1ED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4A6556A8"/>
    <w:multiLevelType w:val="hybridMultilevel"/>
    <w:tmpl w:val="625283F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FA23D56"/>
    <w:multiLevelType w:val="hybridMultilevel"/>
    <w:tmpl w:val="BEA66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492702"/>
    <w:multiLevelType w:val="hybridMultilevel"/>
    <w:tmpl w:val="60F611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5F25A95"/>
    <w:multiLevelType w:val="hybridMultilevel"/>
    <w:tmpl w:val="95265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440882"/>
    <w:multiLevelType w:val="hybridMultilevel"/>
    <w:tmpl w:val="05143D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E552801"/>
    <w:multiLevelType w:val="hybridMultilevel"/>
    <w:tmpl w:val="C270B9B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01979BE"/>
    <w:multiLevelType w:val="hybridMultilevel"/>
    <w:tmpl w:val="9000F6C6"/>
    <w:lvl w:ilvl="0" w:tplc="08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2">
    <w:nsid w:val="65757555"/>
    <w:multiLevelType w:val="hybridMultilevel"/>
    <w:tmpl w:val="06683D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6993FF8"/>
    <w:multiLevelType w:val="hybridMultilevel"/>
    <w:tmpl w:val="B11C118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7284770C"/>
    <w:multiLevelType w:val="hybridMultilevel"/>
    <w:tmpl w:val="A48071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7CEB0599"/>
    <w:multiLevelType w:val="hybridMultilevel"/>
    <w:tmpl w:val="D7C412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18"/>
  </w:num>
  <w:num w:numId="5">
    <w:abstractNumId w:val="1"/>
  </w:num>
  <w:num w:numId="6">
    <w:abstractNumId w:val="22"/>
  </w:num>
  <w:num w:numId="7">
    <w:abstractNumId w:val="0"/>
  </w:num>
  <w:num w:numId="8">
    <w:abstractNumId w:val="20"/>
  </w:num>
  <w:num w:numId="9">
    <w:abstractNumId w:val="9"/>
  </w:num>
  <w:num w:numId="10">
    <w:abstractNumId w:val="13"/>
  </w:num>
  <w:num w:numId="11">
    <w:abstractNumId w:val="7"/>
  </w:num>
  <w:num w:numId="12">
    <w:abstractNumId w:val="10"/>
  </w:num>
  <w:num w:numId="13">
    <w:abstractNumId w:val="16"/>
  </w:num>
  <w:num w:numId="14">
    <w:abstractNumId w:val="17"/>
  </w:num>
  <w:num w:numId="15">
    <w:abstractNumId w:val="5"/>
  </w:num>
  <w:num w:numId="16">
    <w:abstractNumId w:val="15"/>
  </w:num>
  <w:num w:numId="17">
    <w:abstractNumId w:val="21"/>
  </w:num>
  <w:num w:numId="18">
    <w:abstractNumId w:val="19"/>
  </w:num>
  <w:num w:numId="19">
    <w:abstractNumId w:val="25"/>
  </w:num>
  <w:num w:numId="20">
    <w:abstractNumId w:val="14"/>
  </w:num>
  <w:num w:numId="21">
    <w:abstractNumId w:val="3"/>
  </w:num>
  <w:num w:numId="22">
    <w:abstractNumId w:val="23"/>
  </w:num>
  <w:num w:numId="23">
    <w:abstractNumId w:val="2"/>
  </w:num>
  <w:num w:numId="24">
    <w:abstractNumId w:val="8"/>
  </w:num>
  <w:num w:numId="25">
    <w:abstractNumId w:val="2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1AE"/>
    <w:rsid w:val="00000AE2"/>
    <w:rsid w:val="00003366"/>
    <w:rsid w:val="00010DF0"/>
    <w:rsid w:val="00012038"/>
    <w:rsid w:val="000269EC"/>
    <w:rsid w:val="000369AB"/>
    <w:rsid w:val="000376A0"/>
    <w:rsid w:val="00045934"/>
    <w:rsid w:val="000B6F97"/>
    <w:rsid w:val="000B7A8E"/>
    <w:rsid w:val="000E72E1"/>
    <w:rsid w:val="00115FA4"/>
    <w:rsid w:val="0013161A"/>
    <w:rsid w:val="00131733"/>
    <w:rsid w:val="00134C08"/>
    <w:rsid w:val="00152EAB"/>
    <w:rsid w:val="00162106"/>
    <w:rsid w:val="00174F78"/>
    <w:rsid w:val="001C1238"/>
    <w:rsid w:val="001C22D7"/>
    <w:rsid w:val="001C4863"/>
    <w:rsid w:val="001D4E51"/>
    <w:rsid w:val="001E4F50"/>
    <w:rsid w:val="001E601D"/>
    <w:rsid w:val="001F43E6"/>
    <w:rsid w:val="00204FA5"/>
    <w:rsid w:val="00213279"/>
    <w:rsid w:val="00233E45"/>
    <w:rsid w:val="00262CFA"/>
    <w:rsid w:val="0028445B"/>
    <w:rsid w:val="002B0B50"/>
    <w:rsid w:val="002B68FE"/>
    <w:rsid w:val="002D43BD"/>
    <w:rsid w:val="002E119A"/>
    <w:rsid w:val="00312491"/>
    <w:rsid w:val="00333F90"/>
    <w:rsid w:val="00344849"/>
    <w:rsid w:val="00362A9E"/>
    <w:rsid w:val="00393070"/>
    <w:rsid w:val="003B5C54"/>
    <w:rsid w:val="003C0BC1"/>
    <w:rsid w:val="003C433F"/>
    <w:rsid w:val="003D0BF5"/>
    <w:rsid w:val="003E4C8C"/>
    <w:rsid w:val="004641DD"/>
    <w:rsid w:val="0047372E"/>
    <w:rsid w:val="00473D50"/>
    <w:rsid w:val="00495C53"/>
    <w:rsid w:val="004B65EE"/>
    <w:rsid w:val="00505EF0"/>
    <w:rsid w:val="00512B0E"/>
    <w:rsid w:val="00513BF2"/>
    <w:rsid w:val="00513C05"/>
    <w:rsid w:val="00523C1C"/>
    <w:rsid w:val="0052777E"/>
    <w:rsid w:val="0054191A"/>
    <w:rsid w:val="00562A7C"/>
    <w:rsid w:val="005D01AE"/>
    <w:rsid w:val="005F138E"/>
    <w:rsid w:val="006032ED"/>
    <w:rsid w:val="00636375"/>
    <w:rsid w:val="006634D7"/>
    <w:rsid w:val="00670600"/>
    <w:rsid w:val="00686599"/>
    <w:rsid w:val="006877CC"/>
    <w:rsid w:val="006976AC"/>
    <w:rsid w:val="006A751D"/>
    <w:rsid w:val="006D13B0"/>
    <w:rsid w:val="006D18FF"/>
    <w:rsid w:val="006E008A"/>
    <w:rsid w:val="006E52EA"/>
    <w:rsid w:val="006F4C23"/>
    <w:rsid w:val="006F4FB5"/>
    <w:rsid w:val="00712460"/>
    <w:rsid w:val="00714E6B"/>
    <w:rsid w:val="00727E6D"/>
    <w:rsid w:val="00732CF7"/>
    <w:rsid w:val="00764EC9"/>
    <w:rsid w:val="00771A60"/>
    <w:rsid w:val="00773281"/>
    <w:rsid w:val="007B40EF"/>
    <w:rsid w:val="007B4E3E"/>
    <w:rsid w:val="007D2736"/>
    <w:rsid w:val="007D7CDA"/>
    <w:rsid w:val="007E70F6"/>
    <w:rsid w:val="007F54EA"/>
    <w:rsid w:val="0084172F"/>
    <w:rsid w:val="00846F35"/>
    <w:rsid w:val="008B30C5"/>
    <w:rsid w:val="00912456"/>
    <w:rsid w:val="0093146B"/>
    <w:rsid w:val="009368FA"/>
    <w:rsid w:val="009373EC"/>
    <w:rsid w:val="00941916"/>
    <w:rsid w:val="00952317"/>
    <w:rsid w:val="00963E31"/>
    <w:rsid w:val="00980134"/>
    <w:rsid w:val="009828F9"/>
    <w:rsid w:val="009A3FB3"/>
    <w:rsid w:val="009B4DC2"/>
    <w:rsid w:val="009C7C0D"/>
    <w:rsid w:val="009D3C48"/>
    <w:rsid w:val="009E5115"/>
    <w:rsid w:val="009E7BF7"/>
    <w:rsid w:val="009F46BC"/>
    <w:rsid w:val="00A00492"/>
    <w:rsid w:val="00A15727"/>
    <w:rsid w:val="00A331A0"/>
    <w:rsid w:val="00A3366C"/>
    <w:rsid w:val="00A33DAE"/>
    <w:rsid w:val="00A51F4A"/>
    <w:rsid w:val="00A64DA6"/>
    <w:rsid w:val="00A77457"/>
    <w:rsid w:val="00A91F38"/>
    <w:rsid w:val="00AB2B58"/>
    <w:rsid w:val="00AC1932"/>
    <w:rsid w:val="00AC37AB"/>
    <w:rsid w:val="00AE739E"/>
    <w:rsid w:val="00B02786"/>
    <w:rsid w:val="00B37F76"/>
    <w:rsid w:val="00B41E6E"/>
    <w:rsid w:val="00BD5006"/>
    <w:rsid w:val="00C03C45"/>
    <w:rsid w:val="00C04422"/>
    <w:rsid w:val="00C07F5C"/>
    <w:rsid w:val="00C30E91"/>
    <w:rsid w:val="00C41A63"/>
    <w:rsid w:val="00C6499B"/>
    <w:rsid w:val="00C64FF7"/>
    <w:rsid w:val="00C92CA5"/>
    <w:rsid w:val="00CB630C"/>
    <w:rsid w:val="00CF06A0"/>
    <w:rsid w:val="00D17628"/>
    <w:rsid w:val="00D26E45"/>
    <w:rsid w:val="00D32F80"/>
    <w:rsid w:val="00D54986"/>
    <w:rsid w:val="00D659D7"/>
    <w:rsid w:val="00D847B2"/>
    <w:rsid w:val="00D8619D"/>
    <w:rsid w:val="00DC422E"/>
    <w:rsid w:val="00DE6304"/>
    <w:rsid w:val="00DF2875"/>
    <w:rsid w:val="00E12EA1"/>
    <w:rsid w:val="00E16813"/>
    <w:rsid w:val="00E378DB"/>
    <w:rsid w:val="00E8262F"/>
    <w:rsid w:val="00E83057"/>
    <w:rsid w:val="00E9799C"/>
    <w:rsid w:val="00EB25EB"/>
    <w:rsid w:val="00EC240E"/>
    <w:rsid w:val="00EC65C4"/>
    <w:rsid w:val="00EE4C16"/>
    <w:rsid w:val="00F0564A"/>
    <w:rsid w:val="00F21A31"/>
    <w:rsid w:val="00F52970"/>
    <w:rsid w:val="00F57AB1"/>
    <w:rsid w:val="00F65CA0"/>
    <w:rsid w:val="00FA424F"/>
    <w:rsid w:val="00FA708F"/>
    <w:rsid w:val="00FB28DE"/>
    <w:rsid w:val="00FB6344"/>
    <w:rsid w:val="00FE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5FE4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60"/>
  </w:style>
  <w:style w:type="paragraph" w:styleId="1">
    <w:name w:val="heading 1"/>
    <w:basedOn w:val="a"/>
    <w:next w:val="a"/>
    <w:link w:val="10"/>
    <w:uiPriority w:val="9"/>
    <w:qFormat/>
    <w:rsid w:val="00771A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A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A60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A60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A60"/>
    <w:pPr>
      <w:keepNext/>
      <w:keepLines/>
      <w:spacing w:before="40" w:after="0"/>
      <w:outlineLvl w:val="5"/>
    </w:p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A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A6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A6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7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0BF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D0BF5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A91F38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76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71A60"/>
    <w:rPr>
      <w:b/>
      <w:bCs/>
      <w:color w:val="auto"/>
    </w:rPr>
  </w:style>
  <w:style w:type="character" w:styleId="a8">
    <w:name w:val="FollowedHyperlink"/>
    <w:basedOn w:val="a0"/>
    <w:uiPriority w:val="99"/>
    <w:semiHidden/>
    <w:unhideWhenUsed/>
    <w:rsid w:val="00BD5006"/>
    <w:rPr>
      <w:color w:val="954F72" w:themeColor="followedHyperlink"/>
      <w:u w:val="single"/>
    </w:rPr>
  </w:style>
  <w:style w:type="paragraph" w:styleId="a9">
    <w:name w:val="Date"/>
    <w:basedOn w:val="a"/>
    <w:next w:val="a"/>
    <w:link w:val="aa"/>
    <w:uiPriority w:val="99"/>
    <w:semiHidden/>
    <w:unhideWhenUsed/>
    <w:rsid w:val="009E7BF7"/>
  </w:style>
  <w:style w:type="character" w:customStyle="1" w:styleId="aa">
    <w:name w:val="日期 字元"/>
    <w:basedOn w:val="a0"/>
    <w:link w:val="a9"/>
    <w:uiPriority w:val="99"/>
    <w:semiHidden/>
    <w:rsid w:val="009E7BF7"/>
  </w:style>
  <w:style w:type="character" w:customStyle="1" w:styleId="10">
    <w:name w:val="標題 1 字元"/>
    <w:basedOn w:val="a0"/>
    <w:link w:val="1"/>
    <w:uiPriority w:val="9"/>
    <w:rsid w:val="00771A60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771A60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771A6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標題 4 字元"/>
    <w:basedOn w:val="a0"/>
    <w:link w:val="4"/>
    <w:uiPriority w:val="9"/>
    <w:semiHidden/>
    <w:rsid w:val="00771A60"/>
    <w:rPr>
      <w:i/>
      <w:iCs/>
    </w:rPr>
  </w:style>
  <w:style w:type="character" w:customStyle="1" w:styleId="50">
    <w:name w:val="標題 5 字元"/>
    <w:basedOn w:val="a0"/>
    <w:link w:val="5"/>
    <w:uiPriority w:val="9"/>
    <w:semiHidden/>
    <w:rsid w:val="00771A60"/>
    <w:rPr>
      <w:color w:val="404040" w:themeColor="text1" w:themeTint="BF"/>
    </w:rPr>
  </w:style>
  <w:style w:type="character" w:customStyle="1" w:styleId="60">
    <w:name w:val="標題 6 字元"/>
    <w:basedOn w:val="a0"/>
    <w:link w:val="6"/>
    <w:uiPriority w:val="9"/>
    <w:semiHidden/>
    <w:rsid w:val="00771A60"/>
  </w:style>
  <w:style w:type="character" w:customStyle="1" w:styleId="70">
    <w:name w:val="標題 7 字元"/>
    <w:basedOn w:val="a0"/>
    <w:link w:val="7"/>
    <w:uiPriority w:val="9"/>
    <w:semiHidden/>
    <w:rsid w:val="00771A60"/>
    <w:rPr>
      <w:rFonts w:asciiTheme="majorHAnsi" w:eastAsiaTheme="majorEastAsia" w:hAnsiTheme="majorHAnsi" w:cstheme="majorBidi"/>
      <w:i/>
      <w:iCs/>
    </w:rPr>
  </w:style>
  <w:style w:type="character" w:customStyle="1" w:styleId="80">
    <w:name w:val="標題 8 字元"/>
    <w:basedOn w:val="a0"/>
    <w:link w:val="8"/>
    <w:uiPriority w:val="9"/>
    <w:semiHidden/>
    <w:rsid w:val="00771A60"/>
    <w:rPr>
      <w:color w:val="262626" w:themeColor="text1" w:themeTint="D9"/>
      <w:sz w:val="21"/>
      <w:szCs w:val="21"/>
    </w:rPr>
  </w:style>
  <w:style w:type="character" w:customStyle="1" w:styleId="90">
    <w:name w:val="標題 9 字元"/>
    <w:basedOn w:val="a0"/>
    <w:link w:val="9"/>
    <w:uiPriority w:val="9"/>
    <w:semiHidden/>
    <w:rsid w:val="00771A6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b">
    <w:name w:val="caption"/>
    <w:basedOn w:val="a"/>
    <w:next w:val="a"/>
    <w:uiPriority w:val="35"/>
    <w:semiHidden/>
    <w:unhideWhenUsed/>
    <w:qFormat/>
    <w:rsid w:val="00771A6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771A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d">
    <w:name w:val="標題 字元"/>
    <w:basedOn w:val="a0"/>
    <w:link w:val="ac"/>
    <w:uiPriority w:val="10"/>
    <w:rsid w:val="00771A6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e">
    <w:name w:val="Subtitle"/>
    <w:basedOn w:val="a"/>
    <w:next w:val="a"/>
    <w:link w:val="af"/>
    <w:uiPriority w:val="11"/>
    <w:qFormat/>
    <w:rsid w:val="00771A6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">
    <w:name w:val="副標題 字元"/>
    <w:basedOn w:val="a0"/>
    <w:link w:val="ae"/>
    <w:uiPriority w:val="11"/>
    <w:rsid w:val="00771A60"/>
    <w:rPr>
      <w:color w:val="5A5A5A" w:themeColor="text1" w:themeTint="A5"/>
      <w:spacing w:val="15"/>
    </w:rPr>
  </w:style>
  <w:style w:type="character" w:styleId="af0">
    <w:name w:val="Emphasis"/>
    <w:basedOn w:val="a0"/>
    <w:uiPriority w:val="20"/>
    <w:qFormat/>
    <w:rsid w:val="00771A60"/>
    <w:rPr>
      <w:i/>
      <w:iCs/>
      <w:color w:val="auto"/>
    </w:rPr>
  </w:style>
  <w:style w:type="paragraph" w:styleId="af1">
    <w:name w:val="No Spacing"/>
    <w:uiPriority w:val="1"/>
    <w:qFormat/>
    <w:rsid w:val="00771A60"/>
    <w:pPr>
      <w:spacing w:after="0" w:line="240" w:lineRule="auto"/>
    </w:pPr>
  </w:style>
  <w:style w:type="paragraph" w:styleId="af2">
    <w:name w:val="Quote"/>
    <w:basedOn w:val="a"/>
    <w:next w:val="a"/>
    <w:link w:val="af3"/>
    <w:uiPriority w:val="29"/>
    <w:qFormat/>
    <w:rsid w:val="00771A6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f3">
    <w:name w:val="引文 字元"/>
    <w:basedOn w:val="a0"/>
    <w:link w:val="af2"/>
    <w:uiPriority w:val="29"/>
    <w:rsid w:val="00771A60"/>
    <w:rPr>
      <w:i/>
      <w:iCs/>
      <w:color w:val="404040" w:themeColor="text1" w:themeTint="BF"/>
    </w:rPr>
  </w:style>
  <w:style w:type="paragraph" w:styleId="af4">
    <w:name w:val="Intense Quote"/>
    <w:basedOn w:val="a"/>
    <w:next w:val="a"/>
    <w:link w:val="af5"/>
    <w:uiPriority w:val="30"/>
    <w:qFormat/>
    <w:rsid w:val="00771A60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5">
    <w:name w:val="鮮明引文 字元"/>
    <w:basedOn w:val="a0"/>
    <w:link w:val="af4"/>
    <w:uiPriority w:val="30"/>
    <w:rsid w:val="00771A60"/>
    <w:rPr>
      <w:i/>
      <w:iCs/>
      <w:color w:val="404040" w:themeColor="text1" w:themeTint="BF"/>
    </w:rPr>
  </w:style>
  <w:style w:type="character" w:styleId="af6">
    <w:name w:val="Subtle Emphasis"/>
    <w:basedOn w:val="a0"/>
    <w:uiPriority w:val="19"/>
    <w:qFormat/>
    <w:rsid w:val="00771A60"/>
    <w:rPr>
      <w:i/>
      <w:iCs/>
      <w:color w:val="404040" w:themeColor="text1" w:themeTint="BF"/>
    </w:rPr>
  </w:style>
  <w:style w:type="character" w:styleId="af7">
    <w:name w:val="Intense Emphasis"/>
    <w:basedOn w:val="a0"/>
    <w:uiPriority w:val="21"/>
    <w:qFormat/>
    <w:rsid w:val="00771A60"/>
    <w:rPr>
      <w:b/>
      <w:bCs/>
      <w:i/>
      <w:iCs/>
      <w:color w:val="auto"/>
    </w:rPr>
  </w:style>
  <w:style w:type="character" w:styleId="af8">
    <w:name w:val="Subtle Reference"/>
    <w:basedOn w:val="a0"/>
    <w:uiPriority w:val="31"/>
    <w:qFormat/>
    <w:rsid w:val="00771A60"/>
    <w:rPr>
      <w:smallCaps/>
      <w:color w:val="404040" w:themeColor="text1" w:themeTint="BF"/>
    </w:rPr>
  </w:style>
  <w:style w:type="character" w:styleId="af9">
    <w:name w:val="Intense Reference"/>
    <w:basedOn w:val="a0"/>
    <w:uiPriority w:val="32"/>
    <w:qFormat/>
    <w:rsid w:val="00771A60"/>
    <w:rPr>
      <w:b/>
      <w:bCs/>
      <w:smallCaps/>
      <w:color w:val="404040" w:themeColor="text1" w:themeTint="BF"/>
      <w:spacing w:val="5"/>
    </w:rPr>
  </w:style>
  <w:style w:type="character" w:styleId="afa">
    <w:name w:val="Book Title"/>
    <w:basedOn w:val="a0"/>
    <w:uiPriority w:val="33"/>
    <w:qFormat/>
    <w:rsid w:val="00771A60"/>
    <w:rPr>
      <w:b/>
      <w:bCs/>
      <w:i/>
      <w:iC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771A60"/>
    <w:pPr>
      <w:outlineLvl w:val="9"/>
    </w:pPr>
  </w:style>
  <w:style w:type="paragraph" w:styleId="afc">
    <w:name w:val="header"/>
    <w:basedOn w:val="a"/>
    <w:link w:val="afd"/>
    <w:uiPriority w:val="99"/>
    <w:unhideWhenUsed/>
    <w:rsid w:val="002132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d">
    <w:name w:val="頁首 字元"/>
    <w:basedOn w:val="a0"/>
    <w:link w:val="afc"/>
    <w:uiPriority w:val="99"/>
    <w:rsid w:val="00213279"/>
    <w:rPr>
      <w:sz w:val="20"/>
      <w:szCs w:val="20"/>
    </w:rPr>
  </w:style>
  <w:style w:type="paragraph" w:styleId="afe">
    <w:name w:val="footer"/>
    <w:basedOn w:val="a"/>
    <w:link w:val="aff"/>
    <w:uiPriority w:val="99"/>
    <w:unhideWhenUsed/>
    <w:rsid w:val="002132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">
    <w:name w:val="頁尾 字元"/>
    <w:basedOn w:val="a0"/>
    <w:link w:val="afe"/>
    <w:uiPriority w:val="99"/>
    <w:rsid w:val="00213279"/>
    <w:rPr>
      <w:sz w:val="20"/>
      <w:szCs w:val="20"/>
    </w:rPr>
  </w:style>
  <w:style w:type="paragraph" w:styleId="aff0">
    <w:name w:val="footnote text"/>
    <w:basedOn w:val="a"/>
    <w:link w:val="aff1"/>
    <w:uiPriority w:val="99"/>
    <w:semiHidden/>
    <w:unhideWhenUsed/>
    <w:rsid w:val="00F21A31"/>
    <w:pPr>
      <w:snapToGrid w:val="0"/>
    </w:pPr>
    <w:rPr>
      <w:sz w:val="20"/>
      <w:szCs w:val="20"/>
    </w:rPr>
  </w:style>
  <w:style w:type="character" w:customStyle="1" w:styleId="aff1">
    <w:name w:val="註腳文字 字元"/>
    <w:basedOn w:val="a0"/>
    <w:link w:val="aff0"/>
    <w:uiPriority w:val="99"/>
    <w:semiHidden/>
    <w:rsid w:val="00F21A31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F21A3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60"/>
  </w:style>
  <w:style w:type="paragraph" w:styleId="1">
    <w:name w:val="heading 1"/>
    <w:basedOn w:val="a"/>
    <w:next w:val="a"/>
    <w:link w:val="10"/>
    <w:uiPriority w:val="9"/>
    <w:qFormat/>
    <w:rsid w:val="00771A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A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A60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A60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A60"/>
    <w:pPr>
      <w:keepNext/>
      <w:keepLines/>
      <w:spacing w:before="40" w:after="0"/>
      <w:outlineLvl w:val="5"/>
    </w:p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A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A6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A6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7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0BF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D0BF5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A91F38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76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71A60"/>
    <w:rPr>
      <w:b/>
      <w:bCs/>
      <w:color w:val="auto"/>
    </w:rPr>
  </w:style>
  <w:style w:type="character" w:styleId="a8">
    <w:name w:val="FollowedHyperlink"/>
    <w:basedOn w:val="a0"/>
    <w:uiPriority w:val="99"/>
    <w:semiHidden/>
    <w:unhideWhenUsed/>
    <w:rsid w:val="00BD5006"/>
    <w:rPr>
      <w:color w:val="954F72" w:themeColor="followedHyperlink"/>
      <w:u w:val="single"/>
    </w:rPr>
  </w:style>
  <w:style w:type="paragraph" w:styleId="a9">
    <w:name w:val="Date"/>
    <w:basedOn w:val="a"/>
    <w:next w:val="a"/>
    <w:link w:val="aa"/>
    <w:uiPriority w:val="99"/>
    <w:semiHidden/>
    <w:unhideWhenUsed/>
    <w:rsid w:val="009E7BF7"/>
  </w:style>
  <w:style w:type="character" w:customStyle="1" w:styleId="aa">
    <w:name w:val="日期 字元"/>
    <w:basedOn w:val="a0"/>
    <w:link w:val="a9"/>
    <w:uiPriority w:val="99"/>
    <w:semiHidden/>
    <w:rsid w:val="009E7BF7"/>
  </w:style>
  <w:style w:type="character" w:customStyle="1" w:styleId="10">
    <w:name w:val="標題 1 字元"/>
    <w:basedOn w:val="a0"/>
    <w:link w:val="1"/>
    <w:uiPriority w:val="9"/>
    <w:rsid w:val="00771A60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771A60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771A6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標題 4 字元"/>
    <w:basedOn w:val="a0"/>
    <w:link w:val="4"/>
    <w:uiPriority w:val="9"/>
    <w:semiHidden/>
    <w:rsid w:val="00771A60"/>
    <w:rPr>
      <w:i/>
      <w:iCs/>
    </w:rPr>
  </w:style>
  <w:style w:type="character" w:customStyle="1" w:styleId="50">
    <w:name w:val="標題 5 字元"/>
    <w:basedOn w:val="a0"/>
    <w:link w:val="5"/>
    <w:uiPriority w:val="9"/>
    <w:semiHidden/>
    <w:rsid w:val="00771A60"/>
    <w:rPr>
      <w:color w:val="404040" w:themeColor="text1" w:themeTint="BF"/>
    </w:rPr>
  </w:style>
  <w:style w:type="character" w:customStyle="1" w:styleId="60">
    <w:name w:val="標題 6 字元"/>
    <w:basedOn w:val="a0"/>
    <w:link w:val="6"/>
    <w:uiPriority w:val="9"/>
    <w:semiHidden/>
    <w:rsid w:val="00771A60"/>
  </w:style>
  <w:style w:type="character" w:customStyle="1" w:styleId="70">
    <w:name w:val="標題 7 字元"/>
    <w:basedOn w:val="a0"/>
    <w:link w:val="7"/>
    <w:uiPriority w:val="9"/>
    <w:semiHidden/>
    <w:rsid w:val="00771A60"/>
    <w:rPr>
      <w:rFonts w:asciiTheme="majorHAnsi" w:eastAsiaTheme="majorEastAsia" w:hAnsiTheme="majorHAnsi" w:cstheme="majorBidi"/>
      <w:i/>
      <w:iCs/>
    </w:rPr>
  </w:style>
  <w:style w:type="character" w:customStyle="1" w:styleId="80">
    <w:name w:val="標題 8 字元"/>
    <w:basedOn w:val="a0"/>
    <w:link w:val="8"/>
    <w:uiPriority w:val="9"/>
    <w:semiHidden/>
    <w:rsid w:val="00771A60"/>
    <w:rPr>
      <w:color w:val="262626" w:themeColor="text1" w:themeTint="D9"/>
      <w:sz w:val="21"/>
      <w:szCs w:val="21"/>
    </w:rPr>
  </w:style>
  <w:style w:type="character" w:customStyle="1" w:styleId="90">
    <w:name w:val="標題 9 字元"/>
    <w:basedOn w:val="a0"/>
    <w:link w:val="9"/>
    <w:uiPriority w:val="9"/>
    <w:semiHidden/>
    <w:rsid w:val="00771A6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b">
    <w:name w:val="caption"/>
    <w:basedOn w:val="a"/>
    <w:next w:val="a"/>
    <w:uiPriority w:val="35"/>
    <w:semiHidden/>
    <w:unhideWhenUsed/>
    <w:qFormat/>
    <w:rsid w:val="00771A6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771A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d">
    <w:name w:val="標題 字元"/>
    <w:basedOn w:val="a0"/>
    <w:link w:val="ac"/>
    <w:uiPriority w:val="10"/>
    <w:rsid w:val="00771A6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e">
    <w:name w:val="Subtitle"/>
    <w:basedOn w:val="a"/>
    <w:next w:val="a"/>
    <w:link w:val="af"/>
    <w:uiPriority w:val="11"/>
    <w:qFormat/>
    <w:rsid w:val="00771A6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">
    <w:name w:val="副標題 字元"/>
    <w:basedOn w:val="a0"/>
    <w:link w:val="ae"/>
    <w:uiPriority w:val="11"/>
    <w:rsid w:val="00771A60"/>
    <w:rPr>
      <w:color w:val="5A5A5A" w:themeColor="text1" w:themeTint="A5"/>
      <w:spacing w:val="15"/>
    </w:rPr>
  </w:style>
  <w:style w:type="character" w:styleId="af0">
    <w:name w:val="Emphasis"/>
    <w:basedOn w:val="a0"/>
    <w:uiPriority w:val="20"/>
    <w:qFormat/>
    <w:rsid w:val="00771A60"/>
    <w:rPr>
      <w:i/>
      <w:iCs/>
      <w:color w:val="auto"/>
    </w:rPr>
  </w:style>
  <w:style w:type="paragraph" w:styleId="af1">
    <w:name w:val="No Spacing"/>
    <w:uiPriority w:val="1"/>
    <w:qFormat/>
    <w:rsid w:val="00771A60"/>
    <w:pPr>
      <w:spacing w:after="0" w:line="240" w:lineRule="auto"/>
    </w:pPr>
  </w:style>
  <w:style w:type="paragraph" w:styleId="af2">
    <w:name w:val="Quote"/>
    <w:basedOn w:val="a"/>
    <w:next w:val="a"/>
    <w:link w:val="af3"/>
    <w:uiPriority w:val="29"/>
    <w:qFormat/>
    <w:rsid w:val="00771A6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f3">
    <w:name w:val="引文 字元"/>
    <w:basedOn w:val="a0"/>
    <w:link w:val="af2"/>
    <w:uiPriority w:val="29"/>
    <w:rsid w:val="00771A60"/>
    <w:rPr>
      <w:i/>
      <w:iCs/>
      <w:color w:val="404040" w:themeColor="text1" w:themeTint="BF"/>
    </w:rPr>
  </w:style>
  <w:style w:type="paragraph" w:styleId="af4">
    <w:name w:val="Intense Quote"/>
    <w:basedOn w:val="a"/>
    <w:next w:val="a"/>
    <w:link w:val="af5"/>
    <w:uiPriority w:val="30"/>
    <w:qFormat/>
    <w:rsid w:val="00771A60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5">
    <w:name w:val="鮮明引文 字元"/>
    <w:basedOn w:val="a0"/>
    <w:link w:val="af4"/>
    <w:uiPriority w:val="30"/>
    <w:rsid w:val="00771A60"/>
    <w:rPr>
      <w:i/>
      <w:iCs/>
      <w:color w:val="404040" w:themeColor="text1" w:themeTint="BF"/>
    </w:rPr>
  </w:style>
  <w:style w:type="character" w:styleId="af6">
    <w:name w:val="Subtle Emphasis"/>
    <w:basedOn w:val="a0"/>
    <w:uiPriority w:val="19"/>
    <w:qFormat/>
    <w:rsid w:val="00771A60"/>
    <w:rPr>
      <w:i/>
      <w:iCs/>
      <w:color w:val="404040" w:themeColor="text1" w:themeTint="BF"/>
    </w:rPr>
  </w:style>
  <w:style w:type="character" w:styleId="af7">
    <w:name w:val="Intense Emphasis"/>
    <w:basedOn w:val="a0"/>
    <w:uiPriority w:val="21"/>
    <w:qFormat/>
    <w:rsid w:val="00771A60"/>
    <w:rPr>
      <w:b/>
      <w:bCs/>
      <w:i/>
      <w:iCs/>
      <w:color w:val="auto"/>
    </w:rPr>
  </w:style>
  <w:style w:type="character" w:styleId="af8">
    <w:name w:val="Subtle Reference"/>
    <w:basedOn w:val="a0"/>
    <w:uiPriority w:val="31"/>
    <w:qFormat/>
    <w:rsid w:val="00771A60"/>
    <w:rPr>
      <w:smallCaps/>
      <w:color w:val="404040" w:themeColor="text1" w:themeTint="BF"/>
    </w:rPr>
  </w:style>
  <w:style w:type="character" w:styleId="af9">
    <w:name w:val="Intense Reference"/>
    <w:basedOn w:val="a0"/>
    <w:uiPriority w:val="32"/>
    <w:qFormat/>
    <w:rsid w:val="00771A60"/>
    <w:rPr>
      <w:b/>
      <w:bCs/>
      <w:smallCaps/>
      <w:color w:val="404040" w:themeColor="text1" w:themeTint="BF"/>
      <w:spacing w:val="5"/>
    </w:rPr>
  </w:style>
  <w:style w:type="character" w:styleId="afa">
    <w:name w:val="Book Title"/>
    <w:basedOn w:val="a0"/>
    <w:uiPriority w:val="33"/>
    <w:qFormat/>
    <w:rsid w:val="00771A60"/>
    <w:rPr>
      <w:b/>
      <w:bCs/>
      <w:i/>
      <w:iC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771A60"/>
    <w:pPr>
      <w:outlineLvl w:val="9"/>
    </w:pPr>
  </w:style>
  <w:style w:type="paragraph" w:styleId="afc">
    <w:name w:val="header"/>
    <w:basedOn w:val="a"/>
    <w:link w:val="afd"/>
    <w:uiPriority w:val="99"/>
    <w:unhideWhenUsed/>
    <w:rsid w:val="002132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d">
    <w:name w:val="頁首 字元"/>
    <w:basedOn w:val="a0"/>
    <w:link w:val="afc"/>
    <w:uiPriority w:val="99"/>
    <w:rsid w:val="00213279"/>
    <w:rPr>
      <w:sz w:val="20"/>
      <w:szCs w:val="20"/>
    </w:rPr>
  </w:style>
  <w:style w:type="paragraph" w:styleId="afe">
    <w:name w:val="footer"/>
    <w:basedOn w:val="a"/>
    <w:link w:val="aff"/>
    <w:uiPriority w:val="99"/>
    <w:unhideWhenUsed/>
    <w:rsid w:val="002132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">
    <w:name w:val="頁尾 字元"/>
    <w:basedOn w:val="a0"/>
    <w:link w:val="afe"/>
    <w:uiPriority w:val="99"/>
    <w:rsid w:val="00213279"/>
    <w:rPr>
      <w:sz w:val="20"/>
      <w:szCs w:val="20"/>
    </w:rPr>
  </w:style>
  <w:style w:type="paragraph" w:styleId="aff0">
    <w:name w:val="footnote text"/>
    <w:basedOn w:val="a"/>
    <w:link w:val="aff1"/>
    <w:uiPriority w:val="99"/>
    <w:semiHidden/>
    <w:unhideWhenUsed/>
    <w:rsid w:val="00F21A31"/>
    <w:pPr>
      <w:snapToGrid w:val="0"/>
    </w:pPr>
    <w:rPr>
      <w:sz w:val="20"/>
      <w:szCs w:val="20"/>
    </w:rPr>
  </w:style>
  <w:style w:type="character" w:customStyle="1" w:styleId="aff1">
    <w:name w:val="註腳文字 字元"/>
    <w:basedOn w:val="a0"/>
    <w:link w:val="aff0"/>
    <w:uiPriority w:val="99"/>
    <w:semiHidden/>
    <w:rsid w:val="00F21A31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F21A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5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35748">
          <w:marLeft w:val="3060"/>
          <w:marRight w:val="4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630">
          <w:marLeft w:val="3060"/>
          <w:marRight w:val="4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nkedin.com/company/hkbedc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hkbedc.icac.hk/en/services/e_news_subscriptio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5B4D9-A986-4DA8-B44C-69017DFCD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4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LKCY Li</dc:creator>
  <cp:keywords/>
  <dc:description/>
  <cp:lastModifiedBy>Kaeykelly</cp:lastModifiedBy>
  <cp:revision>12</cp:revision>
  <cp:lastPrinted>2021-01-18T06:19:00Z</cp:lastPrinted>
  <dcterms:created xsi:type="dcterms:W3CDTF">2021-02-26T01:18:00Z</dcterms:created>
  <dcterms:modified xsi:type="dcterms:W3CDTF">2022-02-22T08:00:00Z</dcterms:modified>
</cp:coreProperties>
</file>