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01AB" w:rsidRDefault="00E101AB" w:rsidP="00E101AB">
      <w:pPr>
        <w:jc w:val="center"/>
        <w:rPr>
          <w:rFonts w:ascii="標楷體" w:eastAsia="標楷體" w:hAnsi="標楷體"/>
          <w:b/>
          <w:sz w:val="28"/>
          <w:szCs w:val="28"/>
        </w:rPr>
      </w:pPr>
    </w:p>
    <w:p w:rsidR="00E101AB" w:rsidRDefault="00E101AB" w:rsidP="00E101AB">
      <w:pPr>
        <w:jc w:val="center"/>
        <w:rPr>
          <w:rFonts w:ascii="標楷體" w:eastAsia="標楷體" w:hAnsi="標楷體"/>
          <w:b/>
          <w:sz w:val="28"/>
          <w:szCs w:val="28"/>
        </w:rPr>
      </w:pPr>
    </w:p>
    <w:p w:rsidR="00E101AB" w:rsidRDefault="00E101AB" w:rsidP="00E101AB">
      <w:pPr>
        <w:jc w:val="center"/>
        <w:rPr>
          <w:rFonts w:ascii="標楷體" w:eastAsia="標楷體" w:hAnsi="標楷體"/>
          <w:b/>
          <w:sz w:val="28"/>
          <w:szCs w:val="28"/>
        </w:rPr>
      </w:pPr>
    </w:p>
    <w:p w:rsidR="00E101AB" w:rsidRDefault="00E101AB" w:rsidP="00E101AB">
      <w:pPr>
        <w:jc w:val="center"/>
        <w:rPr>
          <w:rFonts w:ascii="標楷體" w:eastAsia="標楷體" w:hAnsi="標楷體"/>
          <w:b/>
          <w:sz w:val="28"/>
          <w:szCs w:val="28"/>
        </w:rPr>
      </w:pPr>
    </w:p>
    <w:p w:rsidR="00E101AB" w:rsidRDefault="00E101AB" w:rsidP="00E101AB">
      <w:pPr>
        <w:jc w:val="center"/>
        <w:rPr>
          <w:rFonts w:ascii="標楷體" w:eastAsia="標楷體" w:hAnsi="標楷體"/>
          <w:b/>
          <w:sz w:val="28"/>
          <w:szCs w:val="28"/>
        </w:rPr>
      </w:pPr>
    </w:p>
    <w:p w:rsidR="00E101AB" w:rsidRDefault="00E101AB" w:rsidP="00E101AB">
      <w:pPr>
        <w:jc w:val="center"/>
        <w:rPr>
          <w:rFonts w:ascii="標楷體" w:eastAsia="標楷體" w:hAnsi="標楷體"/>
          <w:b/>
          <w:sz w:val="28"/>
          <w:szCs w:val="28"/>
        </w:rPr>
      </w:pPr>
    </w:p>
    <w:p w:rsidR="00E101AB" w:rsidRPr="00201898" w:rsidRDefault="00E101AB" w:rsidP="00E101AB">
      <w:pPr>
        <w:jc w:val="center"/>
        <w:rPr>
          <w:rFonts w:ascii="標楷體" w:eastAsia="標楷體" w:hAnsi="標楷體"/>
          <w:b/>
          <w:sz w:val="32"/>
          <w:szCs w:val="32"/>
        </w:rPr>
      </w:pPr>
      <w:r w:rsidRPr="00201898">
        <w:rPr>
          <w:rFonts w:ascii="標楷體" w:eastAsia="標楷體" w:hAnsi="標楷體" w:hint="eastAsia"/>
          <w:b/>
          <w:sz w:val="32"/>
          <w:szCs w:val="32"/>
        </w:rPr>
        <w:t>第一冊</w:t>
      </w:r>
    </w:p>
    <w:p w:rsidR="00E101AB" w:rsidRPr="00201898" w:rsidRDefault="00E101AB" w:rsidP="00E101AB">
      <w:pPr>
        <w:jc w:val="center"/>
        <w:rPr>
          <w:rFonts w:ascii="標楷體" w:eastAsia="標楷體" w:hAnsi="標楷體"/>
          <w:b/>
          <w:sz w:val="32"/>
          <w:szCs w:val="32"/>
        </w:rPr>
      </w:pPr>
    </w:p>
    <w:p w:rsidR="00E101AB" w:rsidRPr="00201898" w:rsidRDefault="00E101AB" w:rsidP="00E101AB">
      <w:pPr>
        <w:jc w:val="center"/>
        <w:rPr>
          <w:rFonts w:ascii="標楷體" w:eastAsia="標楷體" w:hAnsi="標楷體"/>
          <w:b/>
          <w:sz w:val="32"/>
          <w:szCs w:val="32"/>
        </w:rPr>
      </w:pPr>
      <w:r w:rsidRPr="00201898">
        <w:rPr>
          <w:rFonts w:ascii="標楷體" w:eastAsia="標楷體" w:hAnsi="標楷體" w:hint="eastAsia"/>
          <w:b/>
          <w:sz w:val="32"/>
          <w:szCs w:val="32"/>
        </w:rPr>
        <w:t>《誠信管理邁向成功》跨境營商者手冊</w:t>
      </w:r>
    </w:p>
    <w:p w:rsidR="00E101AB" w:rsidRPr="00A71390" w:rsidRDefault="00E101AB" w:rsidP="00E101AB">
      <w:pPr>
        <w:rPr>
          <w:rFonts w:ascii="標楷體" w:eastAsia="標楷體" w:hAnsi="標楷體"/>
          <w:szCs w:val="24"/>
        </w:rPr>
      </w:pPr>
    </w:p>
    <w:p w:rsidR="00E101AB" w:rsidRPr="00363F57" w:rsidRDefault="00E101AB" w:rsidP="00E101AB">
      <w:pPr>
        <w:jc w:val="both"/>
        <w:rPr>
          <w:rFonts w:ascii="標楷體" w:eastAsia="標楷體" w:hAnsi="標楷體"/>
          <w:sz w:val="28"/>
          <w:szCs w:val="28"/>
        </w:rPr>
      </w:pPr>
      <w:r>
        <w:rPr>
          <w:rFonts w:ascii="標楷體" w:eastAsia="標楷體" w:hAnsi="標楷體"/>
          <w:sz w:val="28"/>
          <w:szCs w:val="28"/>
        </w:rPr>
        <w:br w:type="page"/>
      </w:r>
      <w:r w:rsidRPr="00363F57">
        <w:rPr>
          <w:rFonts w:ascii="標楷體" w:eastAsia="標楷體" w:hAnsi="標楷體" w:hint="eastAsia"/>
          <w:sz w:val="28"/>
          <w:szCs w:val="28"/>
        </w:rPr>
        <w:lastRenderedPageBreak/>
        <w:t>你所投資的公司，有沒有採取足夠措施防止員工貪污舞弊？</w:t>
      </w:r>
    </w:p>
    <w:p w:rsidR="00E101AB" w:rsidRPr="00A71390" w:rsidRDefault="00E101AB" w:rsidP="00E101AB">
      <w:pPr>
        <w:jc w:val="both"/>
        <w:rPr>
          <w:rFonts w:ascii="標楷體" w:eastAsia="標楷體" w:hAnsi="標楷體"/>
          <w:szCs w:val="24"/>
        </w:rPr>
      </w:pPr>
    </w:p>
    <w:p w:rsidR="00E101AB" w:rsidRPr="00363F57" w:rsidRDefault="00E101AB" w:rsidP="00E101AB">
      <w:pPr>
        <w:jc w:val="both"/>
        <w:rPr>
          <w:rFonts w:ascii="標楷體" w:eastAsia="標楷體" w:hAnsi="標楷體"/>
          <w:sz w:val="28"/>
          <w:szCs w:val="28"/>
        </w:rPr>
      </w:pPr>
      <w:r w:rsidRPr="00363F57">
        <w:rPr>
          <w:rFonts w:ascii="標楷體" w:eastAsia="標楷體" w:hAnsi="標楷體" w:hint="eastAsia"/>
          <w:sz w:val="28"/>
          <w:szCs w:val="28"/>
        </w:rPr>
        <w:t>你不能時刻留守在公司或廠房，曾否對如何提高員工操守而感到束手無策？</w:t>
      </w:r>
    </w:p>
    <w:p w:rsidR="00E101AB" w:rsidRPr="00A71390" w:rsidRDefault="00E101AB" w:rsidP="00E101AB">
      <w:pPr>
        <w:jc w:val="both"/>
        <w:rPr>
          <w:rFonts w:ascii="標楷體" w:eastAsia="標楷體" w:hAnsi="標楷體"/>
          <w:szCs w:val="24"/>
        </w:rPr>
      </w:pPr>
    </w:p>
    <w:p w:rsidR="00E101AB" w:rsidRPr="00363F57" w:rsidRDefault="00E101AB" w:rsidP="00E101AB">
      <w:pPr>
        <w:jc w:val="both"/>
        <w:rPr>
          <w:rFonts w:ascii="標楷體" w:eastAsia="標楷體" w:hAnsi="標楷體"/>
          <w:sz w:val="28"/>
          <w:szCs w:val="28"/>
        </w:rPr>
      </w:pPr>
      <w:r w:rsidRPr="00363F57">
        <w:rPr>
          <w:rFonts w:ascii="標楷體" w:eastAsia="標楷體" w:hAnsi="標楷體" w:hint="eastAsia"/>
          <w:sz w:val="28"/>
          <w:szCs w:val="28"/>
        </w:rPr>
        <w:t>你是否知道，不用投放大量資源便可有效提高員工操守，同時更可提升公司的生產效益？</w:t>
      </w:r>
    </w:p>
    <w:p w:rsidR="00E101AB" w:rsidRPr="00A71390" w:rsidRDefault="00E101AB" w:rsidP="00E101AB">
      <w:pPr>
        <w:jc w:val="both"/>
        <w:rPr>
          <w:rFonts w:ascii="標楷體" w:eastAsia="標楷體" w:hAnsi="標楷體"/>
          <w:szCs w:val="24"/>
        </w:rPr>
      </w:pPr>
    </w:p>
    <w:p w:rsidR="00E101AB" w:rsidRPr="00363F57" w:rsidRDefault="00E101AB" w:rsidP="00E101AB">
      <w:pPr>
        <w:snapToGrid w:val="0"/>
        <w:jc w:val="both"/>
        <w:rPr>
          <w:rFonts w:ascii="標楷體" w:eastAsia="標楷體" w:hAnsi="標楷體"/>
          <w:sz w:val="28"/>
          <w:szCs w:val="28"/>
        </w:rPr>
      </w:pPr>
      <w:r>
        <w:rPr>
          <w:rFonts w:ascii="標楷體" w:eastAsia="標楷體" w:hAnsi="標楷體"/>
          <w:sz w:val="28"/>
          <w:szCs w:val="28"/>
        </w:rPr>
        <w:br w:type="page"/>
      </w:r>
      <w:r w:rsidRPr="00363F57">
        <w:rPr>
          <w:rFonts w:ascii="標楷體" w:eastAsia="標楷體" w:hAnsi="標楷體" w:hint="eastAsia"/>
          <w:sz w:val="28"/>
          <w:szCs w:val="28"/>
        </w:rPr>
        <w:lastRenderedPageBreak/>
        <w:t>為協助香港商人解決上述疑難，香港特別行政區廉政公署編製了這份「跨境營商防貪資料套」，提供有關內地與香港反貪污法例及預防貪污的方法，更附奉培訓教材，助你在公司建立誠信企業文化。</w:t>
      </w:r>
    </w:p>
    <w:p w:rsidR="00E101AB" w:rsidRPr="00A71390" w:rsidRDefault="00E101AB" w:rsidP="00E101AB">
      <w:pPr>
        <w:snapToGrid w:val="0"/>
        <w:jc w:val="both"/>
        <w:rPr>
          <w:rFonts w:ascii="標楷體" w:eastAsia="標楷體" w:hAnsi="標楷體"/>
          <w:szCs w:val="24"/>
        </w:rPr>
      </w:pPr>
    </w:p>
    <w:p w:rsidR="00E101AB" w:rsidRPr="00363F57" w:rsidRDefault="00E101AB" w:rsidP="00E101AB">
      <w:pPr>
        <w:snapToGrid w:val="0"/>
        <w:jc w:val="both"/>
        <w:rPr>
          <w:rFonts w:ascii="標楷體" w:eastAsia="標楷體" w:hAnsi="標楷體"/>
          <w:sz w:val="28"/>
          <w:szCs w:val="28"/>
        </w:rPr>
      </w:pPr>
      <w:r w:rsidRPr="00363F57">
        <w:rPr>
          <w:rFonts w:ascii="標楷體" w:eastAsia="標楷體" w:hAnsi="標楷體" w:hint="eastAsia"/>
          <w:sz w:val="28"/>
          <w:szCs w:val="28"/>
        </w:rPr>
        <w:t>「資料套」共分兩冊</w:t>
      </w:r>
      <w:r>
        <w:rPr>
          <w:rFonts w:ascii="標楷體" w:eastAsia="標楷體" w:hAnsi="標楷體" w:hint="eastAsia"/>
          <w:sz w:val="28"/>
          <w:szCs w:val="28"/>
        </w:rPr>
        <w:t>:</w:t>
      </w:r>
    </w:p>
    <w:p w:rsidR="00E101AB" w:rsidRPr="00A71390" w:rsidRDefault="00E101AB" w:rsidP="00E101AB">
      <w:pPr>
        <w:snapToGrid w:val="0"/>
        <w:jc w:val="both"/>
        <w:rPr>
          <w:rFonts w:ascii="標楷體" w:eastAsia="標楷體" w:hAnsi="標楷體"/>
          <w:szCs w:val="24"/>
        </w:rPr>
      </w:pPr>
    </w:p>
    <w:p w:rsidR="00E101AB" w:rsidRPr="00A71390" w:rsidRDefault="00E101AB" w:rsidP="00E101AB">
      <w:pPr>
        <w:snapToGrid w:val="0"/>
        <w:jc w:val="both"/>
        <w:rPr>
          <w:rFonts w:ascii="標楷體" w:eastAsia="標楷體" w:hAnsi="標楷體"/>
          <w:b/>
          <w:sz w:val="28"/>
          <w:szCs w:val="28"/>
        </w:rPr>
      </w:pPr>
      <w:r w:rsidRPr="00A71390">
        <w:rPr>
          <w:rFonts w:ascii="標楷體" w:eastAsia="標楷體" w:hAnsi="標楷體" w:hint="eastAsia"/>
          <w:b/>
          <w:sz w:val="28"/>
          <w:szCs w:val="28"/>
        </w:rPr>
        <w:t>第一冊</w:t>
      </w:r>
      <w:r>
        <w:rPr>
          <w:rFonts w:ascii="標楷體" w:eastAsia="標楷體" w:hAnsi="標楷體" w:hint="eastAsia"/>
          <w:b/>
          <w:sz w:val="28"/>
          <w:szCs w:val="28"/>
        </w:rPr>
        <w:tab/>
      </w:r>
      <w:r w:rsidRPr="00A71390">
        <w:rPr>
          <w:rFonts w:ascii="標楷體" w:eastAsia="標楷體" w:hAnsi="標楷體" w:hint="eastAsia"/>
          <w:b/>
          <w:sz w:val="28"/>
          <w:szCs w:val="28"/>
        </w:rPr>
        <w:t>跨境營商者手冊</w:t>
      </w:r>
    </w:p>
    <w:p w:rsidR="00E101AB" w:rsidRPr="00363F57" w:rsidRDefault="00E101AB" w:rsidP="00E101AB">
      <w:pPr>
        <w:numPr>
          <w:ilvl w:val="0"/>
          <w:numId w:val="1"/>
        </w:numPr>
        <w:snapToGrid w:val="0"/>
        <w:jc w:val="both"/>
        <w:rPr>
          <w:rFonts w:ascii="標楷體" w:eastAsia="標楷體" w:hAnsi="標楷體"/>
          <w:sz w:val="28"/>
          <w:szCs w:val="28"/>
        </w:rPr>
      </w:pPr>
      <w:r w:rsidRPr="00363F57">
        <w:rPr>
          <w:rFonts w:ascii="標楷體" w:eastAsia="標楷體" w:hAnsi="標楷體" w:hint="eastAsia"/>
          <w:sz w:val="28"/>
          <w:szCs w:val="28"/>
        </w:rPr>
        <w:t>對象：從事內地投資的香港商人</w:t>
      </w:r>
    </w:p>
    <w:p w:rsidR="00E101AB" w:rsidRPr="00363F57" w:rsidRDefault="00E101AB" w:rsidP="00E101AB">
      <w:pPr>
        <w:snapToGrid w:val="0"/>
        <w:ind w:firstLine="480"/>
        <w:jc w:val="both"/>
        <w:rPr>
          <w:rFonts w:ascii="標楷體" w:eastAsia="標楷體" w:hAnsi="標楷體"/>
          <w:sz w:val="28"/>
          <w:szCs w:val="28"/>
        </w:rPr>
      </w:pPr>
      <w:r w:rsidRPr="00363F57">
        <w:rPr>
          <w:rFonts w:ascii="標楷體" w:eastAsia="標楷體" w:hAnsi="標楷體" w:hint="eastAsia"/>
          <w:sz w:val="28"/>
          <w:szCs w:val="28"/>
        </w:rPr>
        <w:t>內容：</w:t>
      </w:r>
      <w:r>
        <w:rPr>
          <w:rFonts w:ascii="標楷體" w:eastAsia="標楷體" w:hAnsi="標楷體" w:hint="eastAsia"/>
          <w:sz w:val="28"/>
          <w:szCs w:val="28"/>
        </w:rPr>
        <w:tab/>
      </w:r>
      <w:r>
        <w:rPr>
          <w:rFonts w:ascii="標楷體" w:eastAsia="標楷體" w:hAnsi="標楷體" w:hint="eastAsia"/>
          <w:sz w:val="28"/>
          <w:szCs w:val="28"/>
        </w:rPr>
        <w:sym w:font="Wingdings" w:char="F0A7"/>
      </w:r>
      <w:r>
        <w:rPr>
          <w:rFonts w:ascii="標楷體" w:eastAsia="標楷體" w:hAnsi="標楷體" w:hint="eastAsia"/>
          <w:sz w:val="28"/>
          <w:szCs w:val="28"/>
        </w:rPr>
        <w:t xml:space="preserve"> </w:t>
      </w:r>
      <w:r w:rsidRPr="00363F57">
        <w:rPr>
          <w:rFonts w:ascii="標楷體" w:eastAsia="標楷體" w:hAnsi="標楷體" w:hint="eastAsia"/>
          <w:sz w:val="28"/>
          <w:szCs w:val="28"/>
        </w:rPr>
        <w:t>跨境貪污個案</w:t>
      </w:r>
    </w:p>
    <w:p w:rsidR="00E101AB" w:rsidRPr="00363F57" w:rsidRDefault="00E101AB" w:rsidP="00E101AB">
      <w:pPr>
        <w:snapToGrid w:val="0"/>
        <w:jc w:val="both"/>
        <w:rPr>
          <w:rFonts w:ascii="標楷體" w:eastAsia="標楷體" w:hAnsi="標楷體"/>
          <w:sz w:val="28"/>
          <w:szCs w:val="28"/>
        </w:rPr>
      </w:pPr>
      <w:r w:rsidRPr="00363F57">
        <w:rPr>
          <w:rFonts w:ascii="標楷體" w:eastAsia="標楷體" w:hAnsi="標楷體"/>
          <w:sz w:val="28"/>
          <w:szCs w:val="28"/>
        </w:rPr>
        <w:t xml:space="preserve">      </w:t>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sym w:font="Wingdings" w:char="F0A7"/>
      </w:r>
      <w:r>
        <w:rPr>
          <w:rFonts w:ascii="標楷體" w:eastAsia="標楷體" w:hAnsi="標楷體" w:hint="eastAsia"/>
          <w:sz w:val="28"/>
          <w:szCs w:val="28"/>
        </w:rPr>
        <w:t xml:space="preserve"> </w:t>
      </w:r>
      <w:r w:rsidRPr="00363F57">
        <w:rPr>
          <w:rFonts w:ascii="標楷體" w:eastAsia="標楷體" w:hAnsi="標楷體" w:hint="eastAsia"/>
          <w:sz w:val="28"/>
          <w:szCs w:val="28"/>
        </w:rPr>
        <w:t>內地與香港反貪污法例簡介</w:t>
      </w:r>
    </w:p>
    <w:p w:rsidR="00E101AB" w:rsidRPr="00363F57" w:rsidRDefault="00E101AB" w:rsidP="00E101AB">
      <w:pPr>
        <w:snapToGrid w:val="0"/>
        <w:jc w:val="both"/>
        <w:rPr>
          <w:rFonts w:ascii="標楷體" w:eastAsia="標楷體" w:hAnsi="標楷體"/>
          <w:sz w:val="28"/>
          <w:szCs w:val="28"/>
        </w:rPr>
      </w:pPr>
      <w:r w:rsidRPr="00363F57">
        <w:rPr>
          <w:rFonts w:ascii="標楷體" w:eastAsia="標楷體" w:hAnsi="標楷體" w:hint="eastAsia"/>
          <w:sz w:val="28"/>
          <w:szCs w:val="28"/>
        </w:rPr>
        <w:t xml:space="preserve">      </w:t>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sym w:font="Wingdings" w:char="F0A7"/>
      </w:r>
      <w:r>
        <w:rPr>
          <w:rFonts w:ascii="標楷體" w:eastAsia="標楷體" w:hAnsi="標楷體" w:hint="eastAsia"/>
          <w:sz w:val="28"/>
          <w:szCs w:val="28"/>
        </w:rPr>
        <w:t xml:space="preserve"> </w:t>
      </w:r>
      <w:r w:rsidRPr="00363F57">
        <w:rPr>
          <w:rFonts w:ascii="標楷體" w:eastAsia="標楷體" w:hAnsi="標楷體" w:hint="eastAsia"/>
          <w:sz w:val="28"/>
          <w:szCs w:val="28"/>
        </w:rPr>
        <w:t>防貪管理要訣</w:t>
      </w:r>
    </w:p>
    <w:p w:rsidR="00E101AB" w:rsidRPr="00363F57" w:rsidRDefault="00E101AB" w:rsidP="00E101AB">
      <w:pPr>
        <w:snapToGrid w:val="0"/>
        <w:jc w:val="both"/>
        <w:rPr>
          <w:rFonts w:ascii="標楷體" w:eastAsia="標楷體" w:hAnsi="標楷體"/>
          <w:sz w:val="28"/>
          <w:szCs w:val="28"/>
        </w:rPr>
      </w:pPr>
      <w:r w:rsidRPr="00363F57">
        <w:rPr>
          <w:rFonts w:ascii="標楷體" w:eastAsia="標楷體" w:hAnsi="標楷體" w:hint="eastAsia"/>
          <w:sz w:val="28"/>
          <w:szCs w:val="28"/>
        </w:rPr>
        <w:t xml:space="preserve">      </w:t>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sym w:font="Wingdings" w:char="F0A7"/>
      </w:r>
      <w:r>
        <w:rPr>
          <w:rFonts w:ascii="標楷體" w:eastAsia="標楷體" w:hAnsi="標楷體" w:hint="eastAsia"/>
          <w:sz w:val="28"/>
          <w:szCs w:val="28"/>
        </w:rPr>
        <w:t xml:space="preserve"> </w:t>
      </w:r>
      <w:r w:rsidRPr="00363F57">
        <w:rPr>
          <w:rFonts w:ascii="標楷體" w:eastAsia="標楷體" w:hAnsi="標楷體" w:hint="eastAsia"/>
          <w:sz w:val="28"/>
          <w:szCs w:val="28"/>
        </w:rPr>
        <w:t>廉政公署防貪教育服務介紹</w:t>
      </w:r>
    </w:p>
    <w:p w:rsidR="00E101AB" w:rsidRPr="00A71390" w:rsidRDefault="00E101AB" w:rsidP="00E101AB">
      <w:pPr>
        <w:snapToGrid w:val="0"/>
        <w:jc w:val="both"/>
        <w:rPr>
          <w:rFonts w:ascii="標楷體" w:eastAsia="標楷體" w:hAnsi="標楷體"/>
          <w:szCs w:val="24"/>
        </w:rPr>
      </w:pPr>
    </w:p>
    <w:p w:rsidR="00E101AB" w:rsidRPr="00A71390" w:rsidRDefault="00E101AB" w:rsidP="00E101AB">
      <w:pPr>
        <w:snapToGrid w:val="0"/>
        <w:jc w:val="both"/>
        <w:rPr>
          <w:rFonts w:ascii="標楷體" w:eastAsia="標楷體" w:hAnsi="標楷體"/>
          <w:b/>
          <w:sz w:val="28"/>
          <w:szCs w:val="28"/>
        </w:rPr>
      </w:pPr>
      <w:r w:rsidRPr="00A71390">
        <w:rPr>
          <w:rFonts w:ascii="標楷體" w:eastAsia="標楷體" w:hAnsi="標楷體" w:hint="eastAsia"/>
          <w:b/>
          <w:sz w:val="28"/>
          <w:szCs w:val="28"/>
        </w:rPr>
        <w:t>第二冊</w:t>
      </w:r>
      <w:r>
        <w:rPr>
          <w:rFonts w:ascii="標楷體" w:eastAsia="標楷體" w:hAnsi="標楷體" w:hint="eastAsia"/>
          <w:b/>
          <w:sz w:val="28"/>
          <w:szCs w:val="28"/>
        </w:rPr>
        <w:tab/>
      </w:r>
      <w:r w:rsidRPr="00A71390">
        <w:rPr>
          <w:rFonts w:ascii="標楷體" w:eastAsia="標楷體" w:hAnsi="標楷體" w:hint="eastAsia"/>
          <w:b/>
          <w:sz w:val="28"/>
          <w:szCs w:val="28"/>
        </w:rPr>
        <w:t>管理人員手冊</w:t>
      </w:r>
    </w:p>
    <w:p w:rsidR="00E101AB" w:rsidRPr="00363F57" w:rsidRDefault="00E101AB" w:rsidP="00E101AB">
      <w:pPr>
        <w:numPr>
          <w:ilvl w:val="0"/>
          <w:numId w:val="1"/>
        </w:numPr>
        <w:snapToGrid w:val="0"/>
        <w:jc w:val="both"/>
        <w:rPr>
          <w:rFonts w:ascii="標楷體" w:eastAsia="標楷體" w:hAnsi="標楷體"/>
          <w:sz w:val="28"/>
          <w:szCs w:val="28"/>
        </w:rPr>
      </w:pPr>
      <w:r w:rsidRPr="00363F57">
        <w:rPr>
          <w:rFonts w:ascii="標楷體" w:eastAsia="標楷體" w:hAnsi="標楷體" w:hint="eastAsia"/>
          <w:sz w:val="28"/>
          <w:szCs w:val="28"/>
        </w:rPr>
        <w:t>對象：香港公司派駐內地的管理人員</w:t>
      </w:r>
    </w:p>
    <w:p w:rsidR="00E101AB" w:rsidRPr="00363F57" w:rsidRDefault="00E101AB" w:rsidP="00E101AB">
      <w:pPr>
        <w:snapToGrid w:val="0"/>
        <w:ind w:firstLine="480"/>
        <w:jc w:val="both"/>
        <w:rPr>
          <w:rFonts w:ascii="標楷體" w:eastAsia="標楷體" w:hAnsi="標楷體"/>
          <w:sz w:val="28"/>
          <w:szCs w:val="28"/>
        </w:rPr>
      </w:pPr>
      <w:r w:rsidRPr="00363F57">
        <w:rPr>
          <w:rFonts w:ascii="標楷體" w:eastAsia="標楷體" w:hAnsi="標楷體" w:hint="eastAsia"/>
          <w:sz w:val="28"/>
          <w:szCs w:val="28"/>
        </w:rPr>
        <w:t>內容：</w:t>
      </w:r>
      <w:r>
        <w:rPr>
          <w:rFonts w:ascii="標楷體" w:eastAsia="標楷體" w:hAnsi="標楷體" w:hint="eastAsia"/>
          <w:sz w:val="28"/>
          <w:szCs w:val="28"/>
        </w:rPr>
        <w:tab/>
      </w:r>
      <w:r>
        <w:rPr>
          <w:rFonts w:ascii="標楷體" w:eastAsia="標楷體" w:hAnsi="標楷體" w:hint="eastAsia"/>
          <w:sz w:val="28"/>
          <w:szCs w:val="28"/>
        </w:rPr>
        <w:sym w:font="Wingdings" w:char="F0A7"/>
      </w:r>
      <w:r>
        <w:rPr>
          <w:rFonts w:ascii="標楷體" w:eastAsia="標楷體" w:hAnsi="標楷體" w:hint="eastAsia"/>
          <w:sz w:val="28"/>
          <w:szCs w:val="28"/>
        </w:rPr>
        <w:t xml:space="preserve"> </w:t>
      </w:r>
      <w:r w:rsidRPr="00363F57">
        <w:rPr>
          <w:rFonts w:ascii="標楷體" w:eastAsia="標楷體" w:hAnsi="標楷體" w:hint="eastAsia"/>
          <w:sz w:val="28"/>
          <w:szCs w:val="28"/>
        </w:rPr>
        <w:t>內地與香港反貪法例要點</w:t>
      </w:r>
    </w:p>
    <w:p w:rsidR="00E101AB" w:rsidRPr="00363F57" w:rsidRDefault="00E101AB" w:rsidP="00E101AB">
      <w:pPr>
        <w:snapToGrid w:val="0"/>
        <w:jc w:val="both"/>
        <w:rPr>
          <w:rFonts w:ascii="標楷體" w:eastAsia="標楷體" w:hAnsi="標楷體"/>
          <w:sz w:val="28"/>
          <w:szCs w:val="28"/>
        </w:rPr>
      </w:pPr>
      <w:r>
        <w:rPr>
          <w:rFonts w:ascii="標楷體" w:eastAsia="標楷體" w:hAnsi="標楷體" w:hint="eastAsia"/>
          <w:sz w:val="28"/>
          <w:szCs w:val="28"/>
        </w:rPr>
        <w:t xml:space="preserve">    </w:t>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sym w:font="Wingdings" w:char="F0A7"/>
      </w:r>
      <w:r>
        <w:rPr>
          <w:rFonts w:ascii="標楷體" w:eastAsia="標楷體" w:hAnsi="標楷體" w:hint="eastAsia"/>
          <w:sz w:val="28"/>
          <w:szCs w:val="28"/>
        </w:rPr>
        <w:t xml:space="preserve"> </w:t>
      </w:r>
      <w:r w:rsidRPr="00363F57">
        <w:rPr>
          <w:rFonts w:ascii="標楷體" w:eastAsia="標楷體" w:hAnsi="標楷體" w:hint="eastAsia"/>
          <w:sz w:val="28"/>
          <w:szCs w:val="28"/>
        </w:rPr>
        <w:t>防貪實用錦囊</w:t>
      </w:r>
    </w:p>
    <w:p w:rsidR="00E101AB" w:rsidRPr="00363F57" w:rsidRDefault="00E101AB" w:rsidP="00E101AB">
      <w:pPr>
        <w:snapToGrid w:val="0"/>
        <w:jc w:val="both"/>
        <w:rPr>
          <w:rFonts w:ascii="標楷體" w:eastAsia="標楷體" w:hAnsi="標楷體"/>
          <w:sz w:val="28"/>
          <w:szCs w:val="28"/>
        </w:rPr>
      </w:pPr>
      <w:r w:rsidRPr="00363F57">
        <w:rPr>
          <w:rFonts w:ascii="標楷體" w:eastAsia="標楷體" w:hAnsi="標楷體" w:hint="eastAsia"/>
          <w:sz w:val="28"/>
          <w:szCs w:val="28"/>
        </w:rPr>
        <w:t xml:space="preserve">      </w:t>
      </w:r>
      <w:r>
        <w:rPr>
          <w:rFonts w:ascii="標楷體" w:eastAsia="標楷體" w:hAnsi="標楷體" w:hint="eastAsia"/>
          <w:sz w:val="28"/>
          <w:szCs w:val="28"/>
        </w:rPr>
        <w:tab/>
      </w:r>
      <w:r>
        <w:rPr>
          <w:rFonts w:ascii="標楷體" w:eastAsia="標楷體" w:hAnsi="標楷體" w:hint="eastAsia"/>
          <w:sz w:val="28"/>
          <w:szCs w:val="28"/>
        </w:rPr>
        <w:tab/>
      </w:r>
      <w:r>
        <w:rPr>
          <w:rFonts w:ascii="標楷體" w:eastAsia="標楷體" w:hAnsi="標楷體" w:hint="eastAsia"/>
          <w:sz w:val="28"/>
          <w:szCs w:val="28"/>
        </w:rPr>
        <w:sym w:font="Wingdings" w:char="F0A7"/>
      </w:r>
      <w:r>
        <w:rPr>
          <w:rFonts w:ascii="標楷體" w:eastAsia="標楷體" w:hAnsi="標楷體" w:hint="eastAsia"/>
          <w:sz w:val="28"/>
          <w:szCs w:val="28"/>
        </w:rPr>
        <w:t xml:space="preserve"> </w:t>
      </w:r>
      <w:r w:rsidRPr="00363F57">
        <w:rPr>
          <w:rFonts w:ascii="標楷體" w:eastAsia="標楷體" w:hAnsi="標楷體" w:hint="eastAsia"/>
          <w:sz w:val="28"/>
          <w:szCs w:val="28"/>
        </w:rPr>
        <w:t>誠信及防貪培訓教材</w:t>
      </w:r>
    </w:p>
    <w:p w:rsidR="00E101AB" w:rsidRPr="00A71390" w:rsidRDefault="00E101AB" w:rsidP="00E101AB">
      <w:pPr>
        <w:snapToGrid w:val="0"/>
        <w:jc w:val="both"/>
        <w:rPr>
          <w:rFonts w:ascii="標楷體" w:eastAsia="標楷體" w:hAnsi="標楷體"/>
          <w:szCs w:val="24"/>
        </w:rPr>
      </w:pPr>
    </w:p>
    <w:p w:rsidR="00E101AB" w:rsidRPr="00A71390" w:rsidRDefault="00E101AB" w:rsidP="00E101AB">
      <w:pPr>
        <w:snapToGrid w:val="0"/>
        <w:jc w:val="both"/>
        <w:rPr>
          <w:rFonts w:ascii="標楷體" w:eastAsia="標楷體" w:hAnsi="標楷體"/>
          <w:b/>
          <w:sz w:val="28"/>
          <w:szCs w:val="28"/>
        </w:rPr>
      </w:pPr>
      <w:r w:rsidRPr="00A71390">
        <w:rPr>
          <w:rFonts w:ascii="標楷體" w:eastAsia="標楷體" w:hAnsi="標楷體" w:hint="eastAsia"/>
          <w:b/>
          <w:sz w:val="28"/>
          <w:szCs w:val="28"/>
        </w:rPr>
        <w:t>輔助教材</w:t>
      </w:r>
    </w:p>
    <w:p w:rsidR="00E101AB" w:rsidRPr="00363F57" w:rsidRDefault="00E101AB" w:rsidP="00E101AB">
      <w:pPr>
        <w:numPr>
          <w:ilvl w:val="0"/>
          <w:numId w:val="1"/>
        </w:numPr>
        <w:snapToGrid w:val="0"/>
        <w:jc w:val="both"/>
        <w:rPr>
          <w:rFonts w:ascii="標楷體" w:eastAsia="標楷體" w:hAnsi="標楷體"/>
          <w:sz w:val="28"/>
          <w:szCs w:val="28"/>
        </w:rPr>
      </w:pPr>
      <w:r w:rsidRPr="00A71390">
        <w:rPr>
          <w:rFonts w:ascii="Times New Roman" w:eastAsia="標楷體" w:hAnsi="Times New Roman"/>
          <w:sz w:val="28"/>
          <w:szCs w:val="28"/>
        </w:rPr>
        <w:t>CD-ROM</w:t>
      </w:r>
      <w:r w:rsidRPr="00363F57">
        <w:rPr>
          <w:rFonts w:ascii="標楷體" w:eastAsia="標楷體" w:hAnsi="標楷體" w:hint="eastAsia"/>
          <w:sz w:val="28"/>
          <w:szCs w:val="28"/>
        </w:rPr>
        <w:t>：跨境營商防貪資料套 (光碟版)</w:t>
      </w:r>
    </w:p>
    <w:p w:rsidR="00E101AB" w:rsidRPr="00363F57" w:rsidRDefault="00E101AB" w:rsidP="00E101AB">
      <w:pPr>
        <w:numPr>
          <w:ilvl w:val="0"/>
          <w:numId w:val="1"/>
        </w:numPr>
        <w:snapToGrid w:val="0"/>
        <w:jc w:val="both"/>
        <w:rPr>
          <w:rFonts w:ascii="標楷體" w:eastAsia="標楷體" w:hAnsi="標楷體"/>
          <w:sz w:val="28"/>
          <w:szCs w:val="28"/>
        </w:rPr>
      </w:pPr>
      <w:r w:rsidRPr="00A71390">
        <w:rPr>
          <w:rFonts w:ascii="Times New Roman" w:eastAsia="標楷體" w:hAnsi="Times New Roman"/>
          <w:sz w:val="28"/>
          <w:szCs w:val="28"/>
        </w:rPr>
        <w:t>DVD</w:t>
      </w:r>
      <w:r w:rsidRPr="00363F57">
        <w:rPr>
          <w:rFonts w:ascii="標楷體" w:eastAsia="標楷體" w:hAnsi="標楷體" w:hint="eastAsia"/>
          <w:sz w:val="28"/>
          <w:szCs w:val="28"/>
        </w:rPr>
        <w:t>：《非常衝突》- 商界誠信管理學教材</w:t>
      </w:r>
    </w:p>
    <w:p w:rsidR="00E101AB" w:rsidRPr="00363F57" w:rsidRDefault="00E101AB" w:rsidP="00E101AB">
      <w:pPr>
        <w:numPr>
          <w:ilvl w:val="0"/>
          <w:numId w:val="1"/>
        </w:numPr>
        <w:snapToGrid w:val="0"/>
        <w:jc w:val="both"/>
        <w:rPr>
          <w:rFonts w:ascii="標楷體" w:eastAsia="標楷體" w:hAnsi="標楷體"/>
          <w:sz w:val="28"/>
          <w:szCs w:val="28"/>
        </w:rPr>
      </w:pPr>
      <w:r w:rsidRPr="00363F57">
        <w:rPr>
          <w:rFonts w:ascii="標楷體" w:eastAsia="標楷體" w:hAnsi="標楷體" w:hint="eastAsia"/>
          <w:sz w:val="28"/>
          <w:szCs w:val="28"/>
        </w:rPr>
        <w:t>防貪教育宣傳海報</w:t>
      </w:r>
    </w:p>
    <w:p w:rsidR="00E101AB" w:rsidRPr="00A71390" w:rsidRDefault="00E101AB" w:rsidP="00E101AB">
      <w:pPr>
        <w:snapToGrid w:val="0"/>
        <w:jc w:val="both"/>
        <w:rPr>
          <w:rFonts w:ascii="標楷體" w:eastAsia="標楷體" w:hAnsi="標楷體"/>
          <w:szCs w:val="24"/>
        </w:rPr>
      </w:pPr>
    </w:p>
    <w:p w:rsidR="00E101AB" w:rsidRDefault="00E101AB" w:rsidP="00E101AB">
      <w:pPr>
        <w:snapToGrid w:val="0"/>
        <w:jc w:val="both"/>
        <w:rPr>
          <w:rFonts w:ascii="標楷體" w:eastAsia="標楷體" w:hAnsi="標楷體"/>
          <w:sz w:val="28"/>
          <w:szCs w:val="28"/>
        </w:rPr>
      </w:pPr>
    </w:p>
    <w:p w:rsidR="00E101AB" w:rsidRPr="00201898" w:rsidRDefault="00E101AB" w:rsidP="00E101AB">
      <w:pPr>
        <w:snapToGrid w:val="0"/>
        <w:jc w:val="both"/>
        <w:rPr>
          <w:rFonts w:ascii="標楷體" w:eastAsia="標楷體" w:hAnsi="標楷體"/>
          <w:i/>
          <w:szCs w:val="24"/>
        </w:rPr>
      </w:pPr>
      <w:r w:rsidRPr="00201898">
        <w:rPr>
          <w:rFonts w:ascii="標楷體" w:eastAsia="標楷體" w:hAnsi="標楷體" w:hint="eastAsia"/>
          <w:i/>
          <w:szCs w:val="24"/>
        </w:rPr>
        <w:t>本資料套只提供一般的指引，不會就每種情況下可能出現的所有事件提出討論。其中有關法例規定的解釋，亦只屬一般和概括性質，不可取代原本的條文和法律意見。因此，不論遇到任何情況，讀者均應細閱有關法例或法律原文，或在有需要時徵詢法律意見。任何人因本資料套的內容作出或放棄作出任何行動而招致損失，廉政公署概不負負責。</w:t>
      </w:r>
    </w:p>
    <w:p w:rsidR="00E101AB" w:rsidRPr="00201898" w:rsidRDefault="00E101AB" w:rsidP="00E101AB">
      <w:pPr>
        <w:snapToGrid w:val="0"/>
        <w:jc w:val="both"/>
        <w:rPr>
          <w:rFonts w:ascii="標楷體" w:eastAsia="標楷體" w:hAnsi="標楷體"/>
          <w:i/>
          <w:szCs w:val="24"/>
        </w:rPr>
      </w:pPr>
    </w:p>
    <w:p w:rsidR="00E101AB" w:rsidRPr="00201898" w:rsidRDefault="00E101AB" w:rsidP="00E101AB">
      <w:pPr>
        <w:snapToGrid w:val="0"/>
        <w:jc w:val="both"/>
        <w:rPr>
          <w:rFonts w:ascii="標楷體" w:eastAsia="標楷體" w:hAnsi="標楷體"/>
          <w:i/>
          <w:szCs w:val="24"/>
        </w:rPr>
      </w:pPr>
      <w:r w:rsidRPr="00201898">
        <w:rPr>
          <w:rFonts w:ascii="標楷體" w:eastAsia="標楷體" w:hAnsi="標楷體" w:hint="eastAsia"/>
          <w:i/>
          <w:szCs w:val="24"/>
        </w:rPr>
        <w:t>本資料套之版權屬廉政公署所有。</w:t>
      </w:r>
    </w:p>
    <w:p w:rsidR="00E101AB" w:rsidRPr="00201898" w:rsidRDefault="00E101AB" w:rsidP="00E101AB">
      <w:pPr>
        <w:snapToGrid w:val="0"/>
        <w:jc w:val="both"/>
        <w:rPr>
          <w:rFonts w:ascii="標楷體" w:eastAsia="標楷體" w:hAnsi="標楷體"/>
          <w:i/>
          <w:szCs w:val="24"/>
        </w:rPr>
      </w:pPr>
    </w:p>
    <w:p w:rsidR="00E101AB" w:rsidRPr="00201898" w:rsidRDefault="00E101AB" w:rsidP="00E101AB">
      <w:pPr>
        <w:snapToGrid w:val="0"/>
        <w:jc w:val="both"/>
        <w:rPr>
          <w:rFonts w:ascii="標楷體" w:eastAsia="標楷體" w:hAnsi="標楷體"/>
          <w:i/>
          <w:szCs w:val="24"/>
        </w:rPr>
      </w:pPr>
      <w:r w:rsidRPr="00201898">
        <w:rPr>
          <w:rFonts w:ascii="標楷體" w:eastAsia="標楷體" w:hAnsi="標楷體" w:hint="eastAsia"/>
          <w:i/>
          <w:szCs w:val="24"/>
        </w:rPr>
        <w:t>廉政公署社區關係處</w:t>
      </w:r>
    </w:p>
    <w:p w:rsidR="00E101AB" w:rsidRPr="00201898" w:rsidRDefault="00E101AB" w:rsidP="00E101AB">
      <w:pPr>
        <w:snapToGrid w:val="0"/>
        <w:jc w:val="both"/>
        <w:rPr>
          <w:rFonts w:ascii="標楷體" w:eastAsia="標楷體" w:hAnsi="標楷體"/>
          <w:i/>
          <w:szCs w:val="24"/>
        </w:rPr>
      </w:pPr>
      <w:r w:rsidRPr="00201898">
        <w:rPr>
          <w:rFonts w:ascii="標楷體" w:eastAsia="標楷體" w:hAnsi="標楷體" w:hint="eastAsia"/>
          <w:i/>
          <w:szCs w:val="24"/>
        </w:rPr>
        <w:t>二零零四年九月</w:t>
      </w:r>
    </w:p>
    <w:p w:rsidR="00E101AB" w:rsidRPr="005B3F66" w:rsidRDefault="00E101AB" w:rsidP="00E101AB">
      <w:pPr>
        <w:jc w:val="both"/>
        <w:rPr>
          <w:rFonts w:ascii="標楷體" w:eastAsia="標楷體" w:hAnsi="標楷體"/>
          <w:b/>
          <w:sz w:val="28"/>
          <w:szCs w:val="28"/>
        </w:rPr>
      </w:pPr>
      <w:r>
        <w:rPr>
          <w:rFonts w:ascii="標楷體" w:eastAsia="標楷體" w:hAnsi="標楷體"/>
          <w:szCs w:val="24"/>
        </w:rPr>
        <w:br w:type="page"/>
      </w:r>
      <w:r w:rsidRPr="005B3F66">
        <w:rPr>
          <w:rFonts w:ascii="標楷體" w:eastAsia="標楷體" w:hAnsi="標楷體" w:hint="eastAsia"/>
          <w:b/>
          <w:sz w:val="28"/>
          <w:szCs w:val="28"/>
        </w:rPr>
        <w:lastRenderedPageBreak/>
        <w:t>目錄</w:t>
      </w:r>
    </w:p>
    <w:p w:rsidR="00E101AB" w:rsidRPr="0085733C" w:rsidRDefault="00E101AB" w:rsidP="00E101AB">
      <w:pPr>
        <w:jc w:val="both"/>
        <w:rPr>
          <w:rFonts w:ascii="標楷體" w:eastAsia="標楷體" w:hAnsi="標楷體"/>
          <w:szCs w:val="24"/>
        </w:rPr>
      </w:pPr>
    </w:p>
    <w:p w:rsidR="00E101AB" w:rsidRPr="005B3F66" w:rsidRDefault="00E101AB" w:rsidP="00E101AB">
      <w:pPr>
        <w:jc w:val="both"/>
        <w:rPr>
          <w:rFonts w:ascii="標楷體" w:eastAsia="標楷體" w:hAnsi="標楷體"/>
          <w:b/>
          <w:sz w:val="28"/>
          <w:szCs w:val="28"/>
        </w:rPr>
      </w:pPr>
      <w:r w:rsidRPr="005B3F66">
        <w:rPr>
          <w:rFonts w:ascii="標楷體" w:eastAsia="標楷體" w:hAnsi="標楷體" w:hint="eastAsia"/>
          <w:b/>
          <w:sz w:val="28"/>
          <w:szCs w:val="28"/>
        </w:rPr>
        <w:t>第一章</w:t>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sidRPr="005B3F66">
        <w:rPr>
          <w:rFonts w:ascii="標楷體" w:eastAsia="標楷體" w:hAnsi="標楷體" w:hint="eastAsia"/>
          <w:b/>
          <w:sz w:val="28"/>
          <w:szCs w:val="28"/>
        </w:rPr>
        <w:t>3</w:t>
      </w:r>
    </w:p>
    <w:p w:rsidR="00E101AB" w:rsidRPr="00363F57" w:rsidRDefault="00E101AB" w:rsidP="00E101AB">
      <w:pPr>
        <w:jc w:val="both"/>
        <w:rPr>
          <w:rFonts w:ascii="標楷體" w:eastAsia="標楷體" w:hAnsi="標楷體"/>
          <w:sz w:val="28"/>
          <w:szCs w:val="28"/>
        </w:rPr>
      </w:pPr>
      <w:r w:rsidRPr="00363F57">
        <w:rPr>
          <w:rFonts w:ascii="標楷體" w:eastAsia="標楷體" w:hAnsi="標楷體" w:hint="eastAsia"/>
          <w:sz w:val="28"/>
          <w:szCs w:val="28"/>
        </w:rPr>
        <w:t>貪污漏洞逐個捉</w:t>
      </w:r>
    </w:p>
    <w:p w:rsidR="00E101AB" w:rsidRPr="00363F57" w:rsidRDefault="00E101AB" w:rsidP="00E101AB">
      <w:pPr>
        <w:jc w:val="both"/>
        <w:rPr>
          <w:rFonts w:ascii="標楷體" w:eastAsia="標楷體" w:hAnsi="標楷體"/>
          <w:sz w:val="28"/>
          <w:szCs w:val="28"/>
        </w:rPr>
      </w:pPr>
      <w:r w:rsidRPr="00363F57">
        <w:rPr>
          <w:rFonts w:ascii="標楷體" w:eastAsia="標楷體" w:hAnsi="標楷體" w:hint="eastAsia"/>
          <w:sz w:val="28"/>
          <w:szCs w:val="28"/>
        </w:rPr>
        <w:t>防範措施要做足</w:t>
      </w:r>
    </w:p>
    <w:p w:rsidR="00E101AB" w:rsidRPr="0085733C" w:rsidRDefault="00E101AB" w:rsidP="00E101AB">
      <w:pPr>
        <w:jc w:val="both"/>
        <w:rPr>
          <w:rFonts w:ascii="標楷體" w:eastAsia="標楷體" w:hAnsi="標楷體"/>
          <w:szCs w:val="24"/>
        </w:rPr>
      </w:pPr>
    </w:p>
    <w:p w:rsidR="00E101AB" w:rsidRPr="0085733C" w:rsidRDefault="00E101AB" w:rsidP="00E101AB">
      <w:pPr>
        <w:jc w:val="both"/>
        <w:rPr>
          <w:rFonts w:ascii="標楷體" w:eastAsia="標楷體" w:hAnsi="標楷體"/>
          <w:b/>
          <w:sz w:val="28"/>
          <w:szCs w:val="28"/>
        </w:rPr>
      </w:pPr>
      <w:r w:rsidRPr="0085733C">
        <w:rPr>
          <w:rFonts w:ascii="標楷體" w:eastAsia="標楷體" w:hAnsi="標楷體" w:hint="eastAsia"/>
          <w:b/>
          <w:sz w:val="28"/>
          <w:szCs w:val="28"/>
        </w:rPr>
        <w:t>第二章</w:t>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sidRPr="0085733C">
        <w:rPr>
          <w:rFonts w:ascii="標楷體" w:eastAsia="標楷體" w:hAnsi="標楷體" w:hint="eastAsia"/>
          <w:b/>
          <w:sz w:val="28"/>
          <w:szCs w:val="28"/>
        </w:rPr>
        <w:t>11</w:t>
      </w:r>
    </w:p>
    <w:p w:rsidR="00E101AB" w:rsidRPr="00363F57" w:rsidRDefault="00E101AB" w:rsidP="00E101AB">
      <w:pPr>
        <w:jc w:val="both"/>
        <w:rPr>
          <w:rFonts w:ascii="標楷體" w:eastAsia="標楷體" w:hAnsi="標楷體"/>
          <w:sz w:val="28"/>
          <w:szCs w:val="28"/>
        </w:rPr>
      </w:pPr>
      <w:r w:rsidRPr="00363F57">
        <w:rPr>
          <w:rFonts w:ascii="標楷體" w:eastAsia="標楷體" w:hAnsi="標楷體" w:hint="eastAsia"/>
          <w:sz w:val="28"/>
          <w:szCs w:val="28"/>
        </w:rPr>
        <w:t>反貪法例你要識</w:t>
      </w:r>
    </w:p>
    <w:p w:rsidR="00E101AB" w:rsidRPr="00363F57" w:rsidRDefault="00E101AB" w:rsidP="00E101AB">
      <w:pPr>
        <w:jc w:val="both"/>
        <w:rPr>
          <w:rFonts w:ascii="標楷體" w:eastAsia="標楷體" w:hAnsi="標楷體"/>
          <w:sz w:val="28"/>
          <w:szCs w:val="28"/>
        </w:rPr>
      </w:pPr>
      <w:r w:rsidRPr="00363F57">
        <w:rPr>
          <w:rFonts w:ascii="標楷體" w:eastAsia="標楷體" w:hAnsi="標楷體" w:hint="eastAsia"/>
          <w:sz w:val="28"/>
          <w:szCs w:val="28"/>
        </w:rPr>
        <w:t>守法循規可獲益</w:t>
      </w:r>
    </w:p>
    <w:p w:rsidR="00E101AB" w:rsidRPr="0085733C" w:rsidRDefault="00E101AB" w:rsidP="00E101AB">
      <w:pPr>
        <w:jc w:val="both"/>
        <w:rPr>
          <w:rFonts w:ascii="標楷體" w:eastAsia="標楷體" w:hAnsi="標楷體"/>
          <w:szCs w:val="24"/>
        </w:rPr>
      </w:pPr>
    </w:p>
    <w:p w:rsidR="00E101AB" w:rsidRPr="0085733C" w:rsidRDefault="00E101AB" w:rsidP="00E101AB">
      <w:pPr>
        <w:jc w:val="both"/>
        <w:rPr>
          <w:rFonts w:ascii="標楷體" w:eastAsia="標楷體" w:hAnsi="標楷體"/>
          <w:b/>
          <w:sz w:val="28"/>
          <w:szCs w:val="28"/>
        </w:rPr>
      </w:pPr>
      <w:r w:rsidRPr="0085733C">
        <w:rPr>
          <w:rFonts w:ascii="標楷體" w:eastAsia="標楷體" w:hAnsi="標楷體" w:hint="eastAsia"/>
          <w:b/>
          <w:sz w:val="28"/>
          <w:szCs w:val="28"/>
        </w:rPr>
        <w:t>第三章</w:t>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sidRPr="0085733C">
        <w:rPr>
          <w:rFonts w:ascii="標楷體" w:eastAsia="標楷體" w:hAnsi="標楷體" w:hint="eastAsia"/>
          <w:b/>
          <w:sz w:val="28"/>
          <w:szCs w:val="28"/>
        </w:rPr>
        <w:t>15</w:t>
      </w:r>
    </w:p>
    <w:p w:rsidR="00E101AB" w:rsidRPr="00363F57" w:rsidRDefault="00E101AB" w:rsidP="00E101AB">
      <w:pPr>
        <w:jc w:val="both"/>
        <w:rPr>
          <w:rFonts w:ascii="標楷體" w:eastAsia="標楷體" w:hAnsi="標楷體"/>
          <w:sz w:val="28"/>
          <w:szCs w:val="28"/>
        </w:rPr>
      </w:pPr>
      <w:r w:rsidRPr="00363F57">
        <w:rPr>
          <w:rFonts w:ascii="標楷體" w:eastAsia="標楷體" w:hAnsi="標楷體" w:hint="eastAsia"/>
          <w:sz w:val="28"/>
          <w:szCs w:val="28"/>
        </w:rPr>
        <w:t>防貪管理唔難做</w:t>
      </w:r>
    </w:p>
    <w:p w:rsidR="00E101AB" w:rsidRPr="00363F57" w:rsidRDefault="00E101AB" w:rsidP="00E101AB">
      <w:pPr>
        <w:jc w:val="both"/>
        <w:rPr>
          <w:rFonts w:ascii="標楷體" w:eastAsia="標楷體" w:hAnsi="標楷體"/>
          <w:sz w:val="28"/>
          <w:szCs w:val="28"/>
        </w:rPr>
      </w:pPr>
      <w:r w:rsidRPr="00363F57">
        <w:rPr>
          <w:rFonts w:ascii="標楷體" w:eastAsia="標楷體" w:hAnsi="標楷體" w:hint="eastAsia"/>
          <w:sz w:val="28"/>
          <w:szCs w:val="28"/>
        </w:rPr>
        <w:t>提高效益利潤高</w:t>
      </w:r>
    </w:p>
    <w:p w:rsidR="00E101AB" w:rsidRPr="00BF3103" w:rsidRDefault="00E101AB" w:rsidP="00E101AB">
      <w:pPr>
        <w:jc w:val="both"/>
        <w:rPr>
          <w:rFonts w:ascii="標楷體" w:eastAsia="標楷體" w:hAnsi="標楷體"/>
          <w:szCs w:val="24"/>
        </w:rPr>
      </w:pPr>
    </w:p>
    <w:p w:rsidR="00E101AB" w:rsidRPr="0085733C" w:rsidRDefault="00E101AB" w:rsidP="00E101AB">
      <w:pPr>
        <w:jc w:val="both"/>
        <w:rPr>
          <w:rFonts w:ascii="標楷體" w:eastAsia="標楷體" w:hAnsi="標楷體"/>
          <w:b/>
          <w:sz w:val="28"/>
          <w:szCs w:val="28"/>
        </w:rPr>
      </w:pPr>
      <w:r w:rsidRPr="0085733C">
        <w:rPr>
          <w:rFonts w:ascii="標楷體" w:eastAsia="標楷體" w:hAnsi="標楷體" w:hint="eastAsia"/>
          <w:b/>
          <w:sz w:val="28"/>
          <w:szCs w:val="28"/>
        </w:rPr>
        <w:t>第四章</w:t>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Pr>
          <w:rFonts w:ascii="標楷體" w:eastAsia="標楷體" w:hAnsi="標楷體" w:hint="eastAsia"/>
          <w:b/>
          <w:sz w:val="28"/>
          <w:szCs w:val="28"/>
        </w:rPr>
        <w:tab/>
      </w:r>
      <w:r w:rsidRPr="0085733C">
        <w:rPr>
          <w:rFonts w:ascii="標楷體" w:eastAsia="標楷體" w:hAnsi="標楷體" w:hint="eastAsia"/>
          <w:b/>
          <w:sz w:val="28"/>
          <w:szCs w:val="28"/>
        </w:rPr>
        <w:t>19</w:t>
      </w:r>
    </w:p>
    <w:p w:rsidR="00E101AB" w:rsidRPr="00363F57" w:rsidRDefault="00E101AB" w:rsidP="00E101AB">
      <w:pPr>
        <w:jc w:val="both"/>
        <w:rPr>
          <w:rFonts w:ascii="標楷體" w:eastAsia="標楷體" w:hAnsi="標楷體"/>
          <w:sz w:val="28"/>
          <w:szCs w:val="28"/>
        </w:rPr>
      </w:pPr>
      <w:r w:rsidRPr="00363F57">
        <w:rPr>
          <w:rFonts w:ascii="標楷體" w:eastAsia="標楷體" w:hAnsi="標楷體" w:hint="eastAsia"/>
          <w:sz w:val="28"/>
          <w:szCs w:val="28"/>
        </w:rPr>
        <w:t>你的防貪伙伴 - 廉政公署</w:t>
      </w:r>
    </w:p>
    <w:p w:rsidR="00E101AB" w:rsidRDefault="00E101AB" w:rsidP="00E101AB">
      <w:pPr>
        <w:jc w:val="both"/>
        <w:rPr>
          <w:rFonts w:ascii="標楷體" w:eastAsia="標楷體" w:hAnsi="標楷體"/>
          <w:sz w:val="28"/>
          <w:szCs w:val="28"/>
        </w:rPr>
      </w:pPr>
    </w:p>
    <w:p w:rsidR="00E101AB" w:rsidRDefault="00FA6323" w:rsidP="00FA6323">
      <w:pPr>
        <w:jc w:val="center"/>
        <w:rPr>
          <w:rFonts w:ascii="標楷體" w:eastAsia="標楷體" w:hAnsi="標楷體"/>
          <w:sz w:val="28"/>
          <w:szCs w:val="28"/>
        </w:rPr>
      </w:pPr>
      <w:r w:rsidRPr="009A7B1F">
        <w:rPr>
          <w:rFonts w:ascii="Times New Roman" w:hAnsi="Times New Roman"/>
          <w:noProof/>
        </w:rPr>
        <mc:AlternateContent>
          <mc:Choice Requires="wps">
            <w:drawing>
              <wp:inline distT="0" distB="0" distL="0" distR="0" wp14:anchorId="506FAC83" wp14:editId="673A04D7">
                <wp:extent cx="4581657" cy="1828800"/>
                <wp:effectExtent l="0" t="0" r="28575" b="11430"/>
                <wp:docPr id="1" name="文字方塊 1"/>
                <wp:cNvGraphicFramePr/>
                <a:graphic xmlns:a="http://schemas.openxmlformats.org/drawingml/2006/main">
                  <a:graphicData uri="http://schemas.microsoft.com/office/word/2010/wordprocessingShape">
                    <wps:wsp>
                      <wps:cNvSpPr txBox="1"/>
                      <wps:spPr>
                        <a:xfrm>
                          <a:off x="0" y="0"/>
                          <a:ext cx="4581657" cy="1828800"/>
                        </a:xfrm>
                        <a:prstGeom prst="rect">
                          <a:avLst/>
                        </a:prstGeom>
                        <a:solidFill>
                          <a:schemeClr val="accent4">
                            <a:lumMod val="20000"/>
                            <a:lumOff val="80000"/>
                          </a:schemeClr>
                        </a:solidFill>
                        <a:ln w="6350">
                          <a:solidFill>
                            <a:prstClr val="black"/>
                          </a:solidFill>
                        </a:ln>
                        <a:effectLst/>
                      </wps:spPr>
                      <wps:txbx>
                        <w:txbxContent>
                          <w:p w:rsidR="00FA6323" w:rsidRPr="00B32DAE" w:rsidRDefault="00FA6323" w:rsidP="00FA6323">
                            <w:pPr>
                              <w:tabs>
                                <w:tab w:val="left" w:pos="7548"/>
                              </w:tabs>
                              <w:snapToGrid w:val="0"/>
                              <w:ind w:right="84"/>
                              <w:jc w:val="center"/>
                              <w:rPr>
                                <w:rFonts w:ascii="標楷體" w:eastAsia="標楷體" w:hAnsi="標楷體"/>
                                <w:b/>
                                <w:sz w:val="28"/>
                                <w:szCs w:val="28"/>
                              </w:rPr>
                            </w:pPr>
                            <w:r w:rsidRPr="00B32DAE">
                              <w:rPr>
                                <w:rFonts w:ascii="標楷體" w:eastAsia="標楷體" w:hAnsi="標楷體" w:hint="eastAsia"/>
                                <w:b/>
                                <w:sz w:val="28"/>
                                <w:szCs w:val="28"/>
                              </w:rPr>
                              <w:t>有關香港以外的防貪法規及制度的最新資料，請向當地執法機關查詢。就個別情況，請諮詢專業法律意見。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type w14:anchorId="506FAC83" id="_x0000_t202" coordsize="21600,21600" o:spt="202" path="m,l,21600r21600,l21600,xe">
                <v:stroke joinstyle="miter"/>
                <v:path gradientshapeok="t" o:connecttype="rect"/>
              </v:shapetype>
              <v:shape id="文字方塊 1" o:spid="_x0000_s1026" type="#_x0000_t202" style="width:360.75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" fillcolor="#fff2cc [663]" strokeweight=".5pt">
                <v:textbox style="mso-fit-shape-to-text:t">
                  <w:txbxContent>
                    <w:p w:rsidR="00FA6323" w:rsidRPr="00B32DAE" w:rsidRDefault="00FA6323" w:rsidP="00FA6323">
                      <w:pPr>
                        <w:tabs>
                          <w:tab w:val="left" w:pos="7548"/>
                        </w:tabs>
                        <w:snapToGrid w:val="0"/>
                        <w:ind w:right="84"/>
                        <w:jc w:val="center"/>
                        <w:rPr>
                          <w:rFonts w:ascii="標楷體" w:eastAsia="標楷體" w:hAnsi="標楷體"/>
                          <w:b/>
                          <w:sz w:val="28"/>
                          <w:szCs w:val="28"/>
                        </w:rPr>
                      </w:pPr>
                      <w:r w:rsidRPr="00B32DAE">
                        <w:rPr>
                          <w:rFonts w:ascii="標楷體" w:eastAsia="標楷體" w:hAnsi="標楷體" w:hint="eastAsia"/>
                          <w:b/>
                          <w:sz w:val="28"/>
                          <w:szCs w:val="28"/>
                        </w:rPr>
                        <w:t>有關香港以外的防貪法規及制度的最新資料，請向當地執法機關查詢。就個別情況，請諮詢專業法律意見。</w:t>
                      </w:r>
                    </w:p>
                  </w:txbxContent>
                </v:textbox>
                <w10:anchorlock/>
              </v:shape>
            </w:pict>
          </mc:Fallback>
        </mc:AlternateContent>
      </w:r>
    </w:p>
    <w:p w:rsidR="00E101AB" w:rsidRPr="00363F57" w:rsidRDefault="00E101AB" w:rsidP="00E101AB">
      <w:pPr>
        <w:jc w:val="both"/>
        <w:rPr>
          <w:rFonts w:ascii="標楷體" w:eastAsia="標楷體" w:hAnsi="標楷體"/>
          <w:sz w:val="28"/>
          <w:szCs w:val="28"/>
        </w:rPr>
      </w:pPr>
      <w:bookmarkStart w:id="0" w:name="_GoBack"/>
      <w:bookmarkEnd w:id="0"/>
    </w:p>
    <w:p w:rsidR="00E101AB" w:rsidRPr="0085733C" w:rsidRDefault="00E101AB" w:rsidP="00E101AB">
      <w:pPr>
        <w:jc w:val="both"/>
        <w:rPr>
          <w:rFonts w:ascii="標楷體" w:eastAsia="標楷體" w:hAnsi="標楷體"/>
          <w:b/>
          <w:sz w:val="28"/>
          <w:szCs w:val="28"/>
        </w:rPr>
      </w:pPr>
      <w:r>
        <w:rPr>
          <w:rFonts w:ascii="標楷體" w:eastAsia="標楷體" w:hAnsi="標楷體"/>
          <w:b/>
          <w:sz w:val="28"/>
          <w:szCs w:val="28"/>
        </w:rPr>
        <w:br w:type="page"/>
      </w:r>
      <w:r w:rsidRPr="0085733C">
        <w:rPr>
          <w:rFonts w:ascii="標楷體" w:eastAsia="標楷體" w:hAnsi="標楷體" w:hint="eastAsia"/>
          <w:b/>
          <w:sz w:val="28"/>
          <w:szCs w:val="28"/>
        </w:rPr>
        <w:lastRenderedPageBreak/>
        <w:t>個案(三)</w:t>
      </w:r>
    </w:p>
    <w:p w:rsidR="00E101AB" w:rsidRPr="0085733C" w:rsidRDefault="00E101AB" w:rsidP="00E101AB">
      <w:pPr>
        <w:jc w:val="both"/>
        <w:rPr>
          <w:rFonts w:ascii="標楷體" w:eastAsia="標楷體" w:hAnsi="標楷體"/>
          <w:szCs w:val="24"/>
        </w:rPr>
      </w:pPr>
    </w:p>
    <w:p w:rsidR="00E101AB" w:rsidRPr="0085733C" w:rsidRDefault="00E101AB" w:rsidP="00E101AB">
      <w:pPr>
        <w:jc w:val="both"/>
        <w:rPr>
          <w:rFonts w:ascii="標楷體" w:eastAsia="標楷體" w:hAnsi="標楷體"/>
          <w:b/>
          <w:sz w:val="28"/>
          <w:szCs w:val="28"/>
        </w:rPr>
      </w:pPr>
      <w:r w:rsidRPr="0085733C">
        <w:rPr>
          <w:rFonts w:ascii="標楷體" w:eastAsia="標楷體" w:hAnsi="標楷體" w:hint="eastAsia"/>
          <w:b/>
          <w:sz w:val="28"/>
          <w:szCs w:val="28"/>
        </w:rPr>
        <w:t>行賄國家公職人員 觸犯內地法例</w:t>
      </w:r>
    </w:p>
    <w:p w:rsidR="00E101AB" w:rsidRPr="0085733C" w:rsidRDefault="00E101AB" w:rsidP="00E101AB">
      <w:pPr>
        <w:jc w:val="both"/>
        <w:rPr>
          <w:rFonts w:ascii="標楷體" w:eastAsia="標楷體" w:hAnsi="標楷體"/>
          <w:szCs w:val="24"/>
        </w:rPr>
      </w:pPr>
    </w:p>
    <w:p w:rsidR="00E101AB" w:rsidRPr="00363F57" w:rsidRDefault="00E101AB" w:rsidP="00E101AB">
      <w:pPr>
        <w:jc w:val="both"/>
        <w:rPr>
          <w:rFonts w:ascii="標楷體" w:eastAsia="標楷體" w:hAnsi="標楷體"/>
          <w:sz w:val="28"/>
          <w:szCs w:val="28"/>
        </w:rPr>
      </w:pPr>
      <w:smartTag w:uri="urn:schemas-microsoft-com:office:smarttags" w:element="PersonName">
        <w:smartTagPr>
          <w:attr w:name="ProductID" w:val="梁"/>
        </w:smartTagPr>
        <w:r w:rsidRPr="00363F57">
          <w:rPr>
            <w:rFonts w:ascii="標楷體" w:eastAsia="標楷體" w:hAnsi="標楷體" w:hint="eastAsia"/>
            <w:sz w:val="28"/>
            <w:szCs w:val="28"/>
          </w:rPr>
          <w:t>梁</w:t>
        </w:r>
      </w:smartTag>
      <w:r w:rsidRPr="00363F57">
        <w:rPr>
          <w:rFonts w:ascii="標楷體" w:eastAsia="標楷體" w:hAnsi="標楷體" w:hint="eastAsia"/>
          <w:sz w:val="28"/>
          <w:szCs w:val="28"/>
        </w:rPr>
        <w:t>先生是一間中港合資企業的港方代表，並佔有六成股份。企業在內地聘用的廠長曾三次與梁提及消防設備不足，而工廠「重門深鎖」的防盜</w:t>
      </w:r>
      <w:r>
        <w:rPr>
          <w:rFonts w:ascii="標楷體" w:eastAsia="標楷體" w:hAnsi="標楷體" w:hint="eastAsia"/>
          <w:sz w:val="28"/>
          <w:szCs w:val="28"/>
        </w:rPr>
        <w:t>方式亦增加了火災的危險性，容易引起防火單位的關</w:t>
      </w:r>
      <w:r w:rsidRPr="00363F57">
        <w:rPr>
          <w:rFonts w:ascii="標楷體" w:eastAsia="標楷體" w:hAnsi="標楷體" w:hint="eastAsia"/>
          <w:sz w:val="28"/>
          <w:szCs w:val="28"/>
        </w:rPr>
        <w:t>注和干預。但梁堅持以防盜為重，要求廠長與消防單位交涉，並謂「只要能過關」，一切他都支持，廠長可放心照辦。後來，工廠不幸發生大火，導致十二名工人傷亡。檢察院接到舉報，揭發廠長行賄兩名消防官員，又從官員的住處搜出大量現金，總值逾人民幣三十萬元。調查證實該兩名官員利用職務便利，收受賄賂近二十萬元。此外，他們亦未能說明其餘十萬元的來源，而這筆款項又明顯超出他們應得之合法收入。</w:t>
      </w:r>
      <w:r>
        <w:rPr>
          <w:rFonts w:ascii="標楷體" w:eastAsia="標楷體" w:hAnsi="標楷體" w:hint="eastAsia"/>
          <w:sz w:val="28"/>
          <w:szCs w:val="28"/>
        </w:rPr>
        <w:t>該兩名消防官員最終因觸犯受賄罪及巨額財產來源不明罪而被依法判處有</w:t>
      </w:r>
      <w:r w:rsidRPr="00363F57">
        <w:rPr>
          <w:rFonts w:ascii="標楷體" w:eastAsia="標楷體" w:hAnsi="標楷體" w:hint="eastAsia"/>
          <w:sz w:val="28"/>
          <w:szCs w:val="28"/>
        </w:rPr>
        <w:t>期徒刑。梁及廠長則因行賄罪亦被判處有期徒刑。</w:t>
      </w:r>
    </w:p>
    <w:p w:rsidR="00E101AB" w:rsidRPr="00BF3103" w:rsidRDefault="00E101AB" w:rsidP="00E101AB">
      <w:pPr>
        <w:jc w:val="both"/>
        <w:rPr>
          <w:rFonts w:ascii="標楷體" w:eastAsia="標楷體" w:hAnsi="標楷體"/>
          <w:szCs w:val="24"/>
        </w:rPr>
      </w:pPr>
    </w:p>
    <w:p w:rsidR="00E101AB" w:rsidRDefault="00E101AB" w:rsidP="00E101AB">
      <w:pPr>
        <w:jc w:val="both"/>
        <w:rPr>
          <w:rFonts w:ascii="標楷體" w:eastAsia="標楷體" w:hAnsi="標楷體"/>
          <w:b/>
          <w:sz w:val="28"/>
          <w:szCs w:val="28"/>
        </w:rPr>
      </w:pPr>
      <w:r>
        <w:rPr>
          <w:rFonts w:ascii="標楷體" w:eastAsia="標楷體" w:hAnsi="標楷體"/>
          <w:b/>
          <w:sz w:val="28"/>
          <w:szCs w:val="28"/>
        </w:rPr>
        <w:br w:type="page"/>
      </w:r>
      <w:r w:rsidRPr="00D05354">
        <w:rPr>
          <w:rFonts w:ascii="標楷體" w:eastAsia="標楷體" w:hAnsi="標楷體" w:hint="eastAsia"/>
          <w:b/>
          <w:sz w:val="28"/>
          <w:szCs w:val="28"/>
        </w:rPr>
        <w:lastRenderedPageBreak/>
        <w:t>個案分析</w:t>
      </w:r>
    </w:p>
    <w:p w:rsidR="00E101AB" w:rsidRPr="00D05354" w:rsidRDefault="00E101AB" w:rsidP="00E101AB">
      <w:pPr>
        <w:jc w:val="both"/>
        <w:rPr>
          <w:rFonts w:ascii="標楷體" w:eastAsia="標楷體" w:hAnsi="標楷體"/>
          <w:b/>
          <w:szCs w:val="24"/>
        </w:rPr>
      </w:pPr>
    </w:p>
    <w:p w:rsidR="00E101AB" w:rsidRPr="00363F57" w:rsidRDefault="00E101AB" w:rsidP="00E101AB">
      <w:pPr>
        <w:jc w:val="both"/>
        <w:rPr>
          <w:rFonts w:ascii="標楷體" w:eastAsia="標楷體" w:hAnsi="標楷體"/>
          <w:sz w:val="28"/>
          <w:szCs w:val="28"/>
        </w:rPr>
      </w:pPr>
      <w:r w:rsidRPr="00363F57">
        <w:rPr>
          <w:rFonts w:ascii="標楷體" w:eastAsia="標楷體" w:hAnsi="標楷體" w:hint="eastAsia"/>
          <w:sz w:val="28"/>
          <w:szCs w:val="28"/>
        </w:rPr>
        <w:t>梁作為合資企業的主要負責人，曾三次清楚地將工廠防火問題授權廠長處理，並表示他會承擔一切後果。雖然梁沒有直接行賄國家公職人員，但由於他授權廠長行事，而廠長亦非為自己，而是為工廠利益而行賄，故梁須對廠長的有關行為負上法律責任。另一方面，貪污只會為公司帶來不必要的成本，更會嚴重影響商譽，對公司的長遠發展是有害無益的。</w:t>
      </w:r>
    </w:p>
    <w:p w:rsidR="00E101AB" w:rsidRPr="00D05354" w:rsidRDefault="00E101AB" w:rsidP="00E101AB">
      <w:pPr>
        <w:jc w:val="both"/>
        <w:rPr>
          <w:rFonts w:ascii="標楷體" w:eastAsia="標楷體" w:hAnsi="標楷體"/>
          <w:szCs w:val="24"/>
        </w:rPr>
      </w:pPr>
    </w:p>
    <w:p w:rsidR="00E101AB" w:rsidRPr="00201898" w:rsidRDefault="00E101AB" w:rsidP="00E101AB">
      <w:pPr>
        <w:jc w:val="both"/>
        <w:rPr>
          <w:rFonts w:ascii="標楷體" w:eastAsia="標楷體" w:hAnsi="標楷體"/>
          <w:b/>
          <w:color w:val="993300"/>
          <w:sz w:val="28"/>
          <w:szCs w:val="28"/>
        </w:rPr>
      </w:pPr>
      <w:r>
        <w:rPr>
          <w:rFonts w:ascii="標楷體" w:eastAsia="標楷體" w:hAnsi="標楷體"/>
          <w:b/>
          <w:sz w:val="28"/>
          <w:szCs w:val="28"/>
        </w:rPr>
        <w:br w:type="page"/>
      </w:r>
      <w:r w:rsidRPr="00201898">
        <w:rPr>
          <w:rFonts w:ascii="標楷體" w:eastAsia="標楷體" w:hAnsi="標楷體" w:hint="eastAsia"/>
          <w:b/>
          <w:color w:val="993300"/>
          <w:sz w:val="28"/>
          <w:szCs w:val="28"/>
        </w:rPr>
        <w:lastRenderedPageBreak/>
        <w:t>香港的反貪污法律</w:t>
      </w:r>
    </w:p>
    <w:p w:rsidR="00E101AB" w:rsidRPr="00D05354" w:rsidRDefault="00E101AB" w:rsidP="00E101AB">
      <w:pPr>
        <w:jc w:val="both"/>
        <w:rPr>
          <w:rFonts w:ascii="標楷體" w:eastAsia="標楷體" w:hAnsi="標楷體"/>
          <w:szCs w:val="24"/>
        </w:rPr>
      </w:pPr>
    </w:p>
    <w:p w:rsidR="00E101AB" w:rsidRPr="00363F57" w:rsidRDefault="00E101AB" w:rsidP="00E101AB">
      <w:pPr>
        <w:jc w:val="both"/>
        <w:rPr>
          <w:rFonts w:ascii="標楷體" w:eastAsia="標楷體" w:hAnsi="標楷體"/>
          <w:sz w:val="28"/>
          <w:szCs w:val="28"/>
        </w:rPr>
      </w:pPr>
      <w:r w:rsidRPr="00363F57">
        <w:rPr>
          <w:rFonts w:ascii="標楷體" w:eastAsia="標楷體" w:hAnsi="標楷體" w:hint="eastAsia"/>
          <w:sz w:val="28"/>
          <w:szCs w:val="28"/>
        </w:rPr>
        <w:t>所有在香港營商的人士均受《防止賄賂條例》(香港法例第201章)所監管，該條例對所謂賄賂有清晰的界定。在法律上，香港並無「貪污罪」。「貪污」一詞只是行賄、受賄行為的統稱。「受賄」/「索賄」是指代理人(一般是指僱員)未得他的主事人(一般是指僱主)同意，在辦理與主事人有關業務時，以權謀私。至於向代理人提供利益，以求對方在職務範圍內提供方便，則屬「行賄」。</w:t>
      </w:r>
    </w:p>
    <w:p w:rsidR="00E101AB" w:rsidRPr="00D05354" w:rsidRDefault="00E101AB" w:rsidP="00E101AB">
      <w:pPr>
        <w:jc w:val="both"/>
        <w:rPr>
          <w:rFonts w:ascii="標楷體" w:eastAsia="標楷體" w:hAnsi="標楷體"/>
          <w:szCs w:val="24"/>
        </w:rPr>
      </w:pPr>
    </w:p>
    <w:p w:rsidR="00E101AB" w:rsidRPr="00201898" w:rsidRDefault="00E101AB" w:rsidP="00E101AB">
      <w:pPr>
        <w:jc w:val="both"/>
        <w:rPr>
          <w:rFonts w:ascii="標楷體" w:eastAsia="標楷體" w:hAnsi="標楷體"/>
          <w:i/>
          <w:szCs w:val="24"/>
        </w:rPr>
      </w:pPr>
      <w:r w:rsidRPr="00201898">
        <w:rPr>
          <w:rFonts w:ascii="標楷體" w:eastAsia="標楷體" w:hAnsi="標楷體" w:hint="eastAsia"/>
          <w:i/>
          <w:szCs w:val="24"/>
        </w:rPr>
        <w:t>(有關法例條文摘錄，請參閱《管理人員手冊》附錄一。)</w:t>
      </w:r>
    </w:p>
    <w:p w:rsidR="00E101AB" w:rsidRPr="00D05354" w:rsidRDefault="00E101AB" w:rsidP="00E101AB">
      <w:pPr>
        <w:jc w:val="both"/>
        <w:rPr>
          <w:rFonts w:ascii="標楷體" w:eastAsia="標楷體" w:hAnsi="標楷體"/>
          <w:szCs w:val="24"/>
        </w:rPr>
      </w:pPr>
    </w:p>
    <w:p w:rsidR="00E101AB" w:rsidRPr="00201898" w:rsidRDefault="00E101AB" w:rsidP="00E101AB">
      <w:pPr>
        <w:jc w:val="both"/>
        <w:rPr>
          <w:rFonts w:ascii="標楷體" w:eastAsia="標楷體" w:hAnsi="標楷體"/>
          <w:b/>
          <w:color w:val="008080"/>
          <w:sz w:val="28"/>
          <w:szCs w:val="28"/>
        </w:rPr>
      </w:pPr>
      <w:r w:rsidRPr="00201898">
        <w:rPr>
          <w:rFonts w:ascii="標楷體" w:eastAsia="標楷體" w:hAnsi="標楷體" w:hint="eastAsia"/>
          <w:b/>
          <w:color w:val="008080"/>
          <w:sz w:val="28"/>
          <w:szCs w:val="28"/>
        </w:rPr>
        <w:t>內地的反貪污賄賂法律</w:t>
      </w:r>
    </w:p>
    <w:p w:rsidR="00E101AB" w:rsidRPr="00D05354" w:rsidRDefault="00E101AB" w:rsidP="00E101AB">
      <w:pPr>
        <w:jc w:val="both"/>
        <w:rPr>
          <w:rFonts w:ascii="標楷體" w:eastAsia="標楷體" w:hAnsi="標楷體"/>
          <w:szCs w:val="24"/>
        </w:rPr>
      </w:pPr>
    </w:p>
    <w:p w:rsidR="00E101AB" w:rsidRPr="00363F57" w:rsidRDefault="00E101AB" w:rsidP="00E101AB">
      <w:pPr>
        <w:jc w:val="both"/>
        <w:rPr>
          <w:rFonts w:ascii="標楷體" w:eastAsia="標楷體" w:hAnsi="標楷體"/>
          <w:sz w:val="28"/>
          <w:szCs w:val="28"/>
        </w:rPr>
      </w:pPr>
      <w:r w:rsidRPr="00363F57">
        <w:rPr>
          <w:rFonts w:ascii="標楷體" w:eastAsia="標楷體" w:hAnsi="標楷體" w:hint="eastAsia"/>
          <w:sz w:val="28"/>
          <w:szCs w:val="28"/>
        </w:rPr>
        <w:t>根據《中國刑法》，「貪污罪」和「賄賂罪」</w:t>
      </w:r>
      <w:r>
        <w:rPr>
          <w:rFonts w:ascii="標楷體" w:eastAsia="標楷體" w:hAnsi="標楷體" w:hint="eastAsia"/>
          <w:sz w:val="28"/>
          <w:szCs w:val="28"/>
        </w:rPr>
        <w:t>屬不同罪行。「貪污罪」指利用職務上的便利，侵吞、竊取、騙取或以其他手段非法</w:t>
      </w:r>
      <w:r w:rsidRPr="00363F57">
        <w:rPr>
          <w:rFonts w:ascii="標楷體" w:eastAsia="標楷體" w:hAnsi="標楷體" w:hint="eastAsia"/>
          <w:sz w:val="28"/>
          <w:szCs w:val="28"/>
        </w:rPr>
        <w:t>佔有公共財物之行為。而「賄賂罪」的定義則與香港相近，泛指受賄與行賄之行為。在內地，「受賄」是指利用職務上的便利，索取或非法收受他人財物，從而為對方謀取利益的行為。</w:t>
      </w:r>
    </w:p>
    <w:p w:rsidR="00E101AB" w:rsidRPr="00D05354" w:rsidRDefault="00E101AB" w:rsidP="00E101AB">
      <w:pPr>
        <w:jc w:val="both"/>
        <w:rPr>
          <w:rFonts w:ascii="標楷體" w:eastAsia="標楷體" w:hAnsi="標楷體"/>
          <w:szCs w:val="24"/>
        </w:rPr>
      </w:pPr>
    </w:p>
    <w:p w:rsidR="00E101AB" w:rsidRPr="00201898" w:rsidRDefault="00E101AB" w:rsidP="00E101AB">
      <w:pPr>
        <w:jc w:val="both"/>
        <w:rPr>
          <w:rFonts w:ascii="標楷體" w:eastAsia="標楷體" w:hAnsi="標楷體"/>
          <w:i/>
          <w:szCs w:val="24"/>
        </w:rPr>
      </w:pPr>
      <w:r w:rsidRPr="00201898">
        <w:rPr>
          <w:rFonts w:ascii="標楷體" w:eastAsia="標楷體" w:hAnsi="標楷體" w:hint="eastAsia"/>
          <w:i/>
          <w:szCs w:val="24"/>
        </w:rPr>
        <w:t>(有關法律條文摘錄，請參閱《管理人員手冊》附錄二。)</w:t>
      </w:r>
    </w:p>
    <w:p w:rsidR="00E101AB" w:rsidRPr="00D05354" w:rsidRDefault="00E101AB" w:rsidP="00E101AB">
      <w:pPr>
        <w:jc w:val="both"/>
        <w:rPr>
          <w:rFonts w:ascii="標楷體" w:eastAsia="標楷體" w:hAnsi="標楷體"/>
          <w:szCs w:val="24"/>
        </w:rPr>
      </w:pPr>
    </w:p>
    <w:p w:rsidR="00660E1C" w:rsidRDefault="00660E1C"/>
    <w:sectPr w:rsidR="00660E1C">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39FF" w:rsidRDefault="006A39FF" w:rsidP="00FA6323">
      <w:r>
        <w:separator/>
      </w:r>
    </w:p>
  </w:endnote>
  <w:endnote w:type="continuationSeparator" w:id="0">
    <w:p w:rsidR="006A39FF" w:rsidRDefault="006A39FF" w:rsidP="00FA6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39FF" w:rsidRDefault="006A39FF" w:rsidP="00FA6323">
      <w:r>
        <w:separator/>
      </w:r>
    </w:p>
  </w:footnote>
  <w:footnote w:type="continuationSeparator" w:id="0">
    <w:p w:rsidR="006A39FF" w:rsidRDefault="006A39FF" w:rsidP="00FA63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851B0E"/>
    <w:multiLevelType w:val="hybridMultilevel"/>
    <w:tmpl w:val="4CEA1682"/>
    <w:lvl w:ilvl="0" w:tplc="3BDCC016">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780"/>
        </w:tabs>
        <w:ind w:left="-780" w:hanging="480"/>
      </w:pPr>
      <w:rPr>
        <w:rFonts w:ascii="Wingdings" w:hAnsi="Wingdings" w:hint="default"/>
      </w:rPr>
    </w:lvl>
    <w:lvl w:ilvl="2" w:tplc="04090005" w:tentative="1">
      <w:start w:val="1"/>
      <w:numFmt w:val="bullet"/>
      <w:lvlText w:val=""/>
      <w:lvlJc w:val="left"/>
      <w:pPr>
        <w:tabs>
          <w:tab w:val="num" w:pos="-300"/>
        </w:tabs>
        <w:ind w:left="-300" w:hanging="480"/>
      </w:pPr>
      <w:rPr>
        <w:rFonts w:ascii="Wingdings" w:hAnsi="Wingdings" w:hint="default"/>
      </w:rPr>
    </w:lvl>
    <w:lvl w:ilvl="3" w:tplc="04090001" w:tentative="1">
      <w:start w:val="1"/>
      <w:numFmt w:val="bullet"/>
      <w:lvlText w:val=""/>
      <w:lvlJc w:val="left"/>
      <w:pPr>
        <w:tabs>
          <w:tab w:val="num" w:pos="180"/>
        </w:tabs>
        <w:ind w:left="180" w:hanging="480"/>
      </w:pPr>
      <w:rPr>
        <w:rFonts w:ascii="Wingdings" w:hAnsi="Wingdings" w:hint="default"/>
      </w:rPr>
    </w:lvl>
    <w:lvl w:ilvl="4" w:tplc="04090003" w:tentative="1">
      <w:start w:val="1"/>
      <w:numFmt w:val="bullet"/>
      <w:lvlText w:val=""/>
      <w:lvlJc w:val="left"/>
      <w:pPr>
        <w:tabs>
          <w:tab w:val="num" w:pos="660"/>
        </w:tabs>
        <w:ind w:left="660" w:hanging="480"/>
      </w:pPr>
      <w:rPr>
        <w:rFonts w:ascii="Wingdings" w:hAnsi="Wingdings" w:hint="default"/>
      </w:rPr>
    </w:lvl>
    <w:lvl w:ilvl="5" w:tplc="04090005" w:tentative="1">
      <w:start w:val="1"/>
      <w:numFmt w:val="bullet"/>
      <w:lvlText w:val=""/>
      <w:lvlJc w:val="left"/>
      <w:pPr>
        <w:tabs>
          <w:tab w:val="num" w:pos="1140"/>
        </w:tabs>
        <w:ind w:left="1140" w:hanging="480"/>
      </w:pPr>
      <w:rPr>
        <w:rFonts w:ascii="Wingdings" w:hAnsi="Wingdings" w:hint="default"/>
      </w:rPr>
    </w:lvl>
    <w:lvl w:ilvl="6" w:tplc="04090001" w:tentative="1">
      <w:start w:val="1"/>
      <w:numFmt w:val="bullet"/>
      <w:lvlText w:val=""/>
      <w:lvlJc w:val="left"/>
      <w:pPr>
        <w:tabs>
          <w:tab w:val="num" w:pos="1620"/>
        </w:tabs>
        <w:ind w:left="1620" w:hanging="480"/>
      </w:pPr>
      <w:rPr>
        <w:rFonts w:ascii="Wingdings" w:hAnsi="Wingdings" w:hint="default"/>
      </w:rPr>
    </w:lvl>
    <w:lvl w:ilvl="7" w:tplc="04090003" w:tentative="1">
      <w:start w:val="1"/>
      <w:numFmt w:val="bullet"/>
      <w:lvlText w:val=""/>
      <w:lvlJc w:val="left"/>
      <w:pPr>
        <w:tabs>
          <w:tab w:val="num" w:pos="2100"/>
        </w:tabs>
        <w:ind w:left="2100" w:hanging="480"/>
      </w:pPr>
      <w:rPr>
        <w:rFonts w:ascii="Wingdings" w:hAnsi="Wingdings" w:hint="default"/>
      </w:rPr>
    </w:lvl>
    <w:lvl w:ilvl="8" w:tplc="04090005" w:tentative="1">
      <w:start w:val="1"/>
      <w:numFmt w:val="bullet"/>
      <w:lvlText w:val=""/>
      <w:lvlJc w:val="left"/>
      <w:pPr>
        <w:tabs>
          <w:tab w:val="num" w:pos="2580"/>
        </w:tabs>
        <w:ind w:left="258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1AB"/>
    <w:rsid w:val="00660E1C"/>
    <w:rsid w:val="006A39FF"/>
    <w:rsid w:val="00E101AB"/>
    <w:rsid w:val="00FA632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0FAB760B-81D3-400E-847C-F9FF3F38B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01AB"/>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6323"/>
    <w:pPr>
      <w:tabs>
        <w:tab w:val="center" w:pos="4153"/>
        <w:tab w:val="right" w:pos="8306"/>
      </w:tabs>
      <w:snapToGrid w:val="0"/>
    </w:pPr>
    <w:rPr>
      <w:sz w:val="20"/>
      <w:szCs w:val="20"/>
    </w:rPr>
  </w:style>
  <w:style w:type="character" w:customStyle="1" w:styleId="a4">
    <w:name w:val="頁首 字元"/>
    <w:basedOn w:val="a0"/>
    <w:link w:val="a3"/>
    <w:uiPriority w:val="99"/>
    <w:rsid w:val="00FA6323"/>
    <w:rPr>
      <w:rFonts w:ascii="Calibri" w:eastAsia="新細明體" w:hAnsi="Calibri" w:cs="Times New Roman"/>
      <w:sz w:val="20"/>
      <w:szCs w:val="20"/>
    </w:rPr>
  </w:style>
  <w:style w:type="paragraph" w:styleId="a5">
    <w:name w:val="footer"/>
    <w:basedOn w:val="a"/>
    <w:link w:val="a6"/>
    <w:uiPriority w:val="99"/>
    <w:unhideWhenUsed/>
    <w:rsid w:val="00FA6323"/>
    <w:pPr>
      <w:tabs>
        <w:tab w:val="center" w:pos="4153"/>
        <w:tab w:val="right" w:pos="8306"/>
      </w:tabs>
      <w:snapToGrid w:val="0"/>
    </w:pPr>
    <w:rPr>
      <w:sz w:val="20"/>
      <w:szCs w:val="20"/>
    </w:rPr>
  </w:style>
  <w:style w:type="character" w:customStyle="1" w:styleId="a6">
    <w:name w:val="頁尾 字元"/>
    <w:basedOn w:val="a0"/>
    <w:link w:val="a5"/>
    <w:uiPriority w:val="99"/>
    <w:rsid w:val="00FA6323"/>
    <w:rPr>
      <w:rFonts w:ascii="Calibri" w:eastAsia="新細明體"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260</Words>
  <Characters>1483</Characters>
  <Application>Microsoft Office Word</Application>
  <DocSecurity>0</DocSecurity>
  <Lines>12</Lines>
  <Paragraphs>3</Paragraphs>
  <ScaleCrop>false</ScaleCrop>
  <Company>ICAC</Company>
  <LinksUpToDate>false</LinksUpToDate>
  <CharactersWithSpaces>1740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ICAC</dc:creator>
  <cp:keywords/>
  <dc:description/>
  <cp:lastModifiedBy>ICAC</cp:lastModifiedBy>
  <cp:revision>2</cp:revision>
  <dcterms:created xsi:type="dcterms:W3CDTF">2021-04-14T07:34:00Z</dcterms:created>
  <dcterms:modified xsi:type="dcterms:W3CDTF">2021-04-14T07:43:00Z</dcterms:modified>
</cp:coreProperties>
</file>